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50F8" w:rsidRPr="00806A30" w:rsidRDefault="006F096A" w:rsidP="002B551C">
      <w:pPr>
        <w:jc w:val="center"/>
        <w:rPr>
          <w:rFonts w:ascii="Garamond" w:hAnsi="Garamond"/>
        </w:rPr>
      </w:pPr>
      <w:r>
        <w:rPr>
          <w:rFonts w:ascii="Garamond" w:hAnsi="Garamond"/>
          <w:noProof/>
          <w:lang w:eastAsia="es-ES"/>
        </w:rPr>
        <w:drawing>
          <wp:inline distT="0" distB="0" distL="0" distR="0">
            <wp:extent cx="4210050" cy="6654994"/>
            <wp:effectExtent l="19050" t="0" r="0" b="0"/>
            <wp:docPr id="4" name="3 Imagen" descr="978-84-460-427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84-460-4279-2.tif"/>
                    <pic:cNvPicPr/>
                  </pic:nvPicPr>
                  <pic:blipFill>
                    <a:blip r:embed="rId8" cstate="print"/>
                    <a:stretch>
                      <a:fillRect/>
                    </a:stretch>
                  </pic:blipFill>
                  <pic:spPr>
                    <a:xfrm>
                      <a:off x="0" y="0"/>
                      <a:ext cx="4227621" cy="6682769"/>
                    </a:xfrm>
                    <a:prstGeom prst="rect">
                      <a:avLst/>
                    </a:prstGeom>
                  </pic:spPr>
                </pic:pic>
              </a:graphicData>
            </a:graphic>
          </wp:inline>
        </w:drawing>
      </w:r>
    </w:p>
    <w:p w:rsidR="0016674F" w:rsidRPr="00806A30" w:rsidRDefault="0016674F" w:rsidP="002B551C">
      <w:pPr>
        <w:spacing w:after="0"/>
        <w:jc w:val="center"/>
        <w:rPr>
          <w:rFonts w:ascii="Garamond" w:hAnsi="Garamond"/>
          <w:sz w:val="28"/>
          <w:szCs w:val="24"/>
        </w:rPr>
      </w:pPr>
    </w:p>
    <w:p w:rsidR="006F096A" w:rsidRDefault="006F096A" w:rsidP="002B551C">
      <w:pPr>
        <w:spacing w:after="0"/>
        <w:jc w:val="center"/>
        <w:rPr>
          <w:rFonts w:ascii="Garamond" w:hAnsi="Garamond"/>
          <w:sz w:val="28"/>
          <w:szCs w:val="24"/>
        </w:rPr>
      </w:pPr>
      <w:r w:rsidRPr="006F096A">
        <w:rPr>
          <w:rFonts w:ascii="Garamond" w:hAnsi="Garamond"/>
          <w:b/>
          <w:sz w:val="28"/>
          <w:szCs w:val="24"/>
        </w:rPr>
        <w:t>Ediciones Akal</w:t>
      </w:r>
      <w:r w:rsidRPr="006F096A">
        <w:rPr>
          <w:rFonts w:ascii="Garamond" w:hAnsi="Garamond"/>
          <w:sz w:val="28"/>
          <w:szCs w:val="24"/>
        </w:rPr>
        <w:t xml:space="preserve"> / Anverso</w:t>
      </w:r>
    </w:p>
    <w:p w:rsidR="006F096A" w:rsidRDefault="006F096A" w:rsidP="002B551C">
      <w:pPr>
        <w:spacing w:after="0"/>
        <w:jc w:val="center"/>
        <w:rPr>
          <w:rFonts w:ascii="Garamond" w:hAnsi="Garamond"/>
          <w:sz w:val="28"/>
          <w:szCs w:val="24"/>
        </w:rPr>
      </w:pPr>
      <w:r w:rsidRPr="006F096A">
        <w:rPr>
          <w:rFonts w:ascii="Garamond" w:hAnsi="Garamond"/>
          <w:sz w:val="28"/>
          <w:szCs w:val="24"/>
        </w:rPr>
        <w:t>ISBN</w:t>
      </w:r>
      <w:r w:rsidRPr="006F096A">
        <w:rPr>
          <w:rFonts w:ascii="Garamond" w:hAnsi="Garamond"/>
          <w:sz w:val="28"/>
          <w:szCs w:val="24"/>
        </w:rPr>
        <w:tab/>
        <w:t>978-84-460-4279-2</w:t>
      </w:r>
    </w:p>
    <w:p w:rsidR="000430ED" w:rsidRPr="00806A30" w:rsidRDefault="000430ED" w:rsidP="002B551C">
      <w:pPr>
        <w:spacing w:after="0"/>
        <w:jc w:val="center"/>
        <w:rPr>
          <w:rFonts w:ascii="Garamond" w:hAnsi="Garamond"/>
          <w:sz w:val="28"/>
          <w:szCs w:val="24"/>
        </w:rPr>
      </w:pPr>
      <w:r w:rsidRPr="00806A30">
        <w:rPr>
          <w:rFonts w:ascii="Garamond" w:hAnsi="Garamond" w:cs="Arial"/>
          <w:bCs/>
          <w:caps/>
          <w:color w:val="222222"/>
          <w:sz w:val="28"/>
          <w:szCs w:val="24"/>
          <w:shd w:val="clear" w:color="auto" w:fill="FFFFFF"/>
        </w:rPr>
        <w:t xml:space="preserve">14 × 22 </w:t>
      </w:r>
      <w:r w:rsidRPr="00806A30">
        <w:rPr>
          <w:rFonts w:ascii="Garamond" w:hAnsi="Garamond" w:cs="Arial"/>
          <w:bCs/>
          <w:color w:val="222222"/>
          <w:sz w:val="28"/>
          <w:szCs w:val="24"/>
          <w:shd w:val="clear" w:color="auto" w:fill="FFFFFF"/>
        </w:rPr>
        <w:t xml:space="preserve">cm </w:t>
      </w:r>
      <w:r w:rsidRPr="00806A30">
        <w:rPr>
          <w:rFonts w:ascii="Garamond" w:hAnsi="Garamond" w:cs="Arial"/>
          <w:bCs/>
          <w:caps/>
          <w:color w:val="222222"/>
          <w:sz w:val="28"/>
          <w:szCs w:val="24"/>
          <w:shd w:val="clear" w:color="auto" w:fill="FFFFFF"/>
        </w:rPr>
        <w:t xml:space="preserve">/ </w:t>
      </w:r>
      <w:r w:rsidR="006F096A">
        <w:rPr>
          <w:rFonts w:ascii="Garamond" w:hAnsi="Garamond" w:cs="Arial"/>
          <w:bCs/>
          <w:caps/>
          <w:color w:val="222222"/>
          <w:sz w:val="28"/>
          <w:szCs w:val="24"/>
          <w:shd w:val="clear" w:color="auto" w:fill="FFFFFF"/>
        </w:rPr>
        <w:t>738</w:t>
      </w:r>
      <w:r w:rsidRPr="00806A30">
        <w:rPr>
          <w:rFonts w:ascii="Garamond" w:hAnsi="Garamond"/>
          <w:sz w:val="28"/>
          <w:szCs w:val="24"/>
        </w:rPr>
        <w:t xml:space="preserve"> páginas</w:t>
      </w:r>
    </w:p>
    <w:p w:rsidR="000430ED" w:rsidRPr="00806A30" w:rsidRDefault="003D2E35" w:rsidP="002B551C">
      <w:pPr>
        <w:spacing w:after="0"/>
        <w:jc w:val="center"/>
        <w:rPr>
          <w:rFonts w:ascii="Garamond" w:hAnsi="Garamond"/>
        </w:rPr>
      </w:pPr>
      <w:r>
        <w:rPr>
          <w:rFonts w:ascii="Garamond" w:hAnsi="Garamond"/>
          <w:sz w:val="28"/>
          <w:szCs w:val="24"/>
        </w:rPr>
        <w:t>28€</w:t>
      </w:r>
      <w:bookmarkStart w:id="0" w:name="_GoBack"/>
      <w:bookmarkEnd w:id="0"/>
      <w:r w:rsidR="000430ED" w:rsidRPr="00806A30">
        <w:rPr>
          <w:rFonts w:ascii="Garamond" w:hAnsi="Garamond"/>
        </w:rPr>
        <w:br w:type="page"/>
      </w:r>
    </w:p>
    <w:p w:rsidR="00801DE9" w:rsidRPr="00806A30" w:rsidRDefault="006F096A" w:rsidP="002B551C">
      <w:pPr>
        <w:pStyle w:val="Biografia"/>
        <w:spacing w:line="276" w:lineRule="auto"/>
        <w:rPr>
          <w:rStyle w:val="DINMedium"/>
          <w:rFonts w:ascii="Garamond" w:hAnsi="Garamond"/>
          <w:b/>
          <w:sz w:val="40"/>
          <w:szCs w:val="40"/>
        </w:rPr>
      </w:pPr>
      <w:r>
        <w:rPr>
          <w:rStyle w:val="DINMedium"/>
          <w:rFonts w:ascii="Garamond" w:hAnsi="Garamond"/>
          <w:b/>
          <w:sz w:val="40"/>
          <w:szCs w:val="40"/>
        </w:rPr>
        <w:lastRenderedPageBreak/>
        <w:t>La biografía definitiva del rey Juan Carlos que no dejará a nadie indiferente</w:t>
      </w:r>
    </w:p>
    <w:p w:rsidR="00801DE9" w:rsidRPr="00806A30" w:rsidRDefault="00801DE9" w:rsidP="002B551C">
      <w:pPr>
        <w:pStyle w:val="Biografia"/>
        <w:spacing w:line="276" w:lineRule="auto"/>
        <w:rPr>
          <w:rStyle w:val="DINMedium"/>
          <w:rFonts w:ascii="Garamond" w:hAnsi="Garamond"/>
          <w:b/>
          <w:sz w:val="26"/>
          <w:szCs w:val="26"/>
        </w:rPr>
      </w:pPr>
    </w:p>
    <w:p w:rsidR="00801DE9" w:rsidRPr="00806A30" w:rsidRDefault="00801DE9" w:rsidP="002B551C">
      <w:pPr>
        <w:pStyle w:val="Biografia"/>
        <w:spacing w:line="276" w:lineRule="auto"/>
        <w:rPr>
          <w:rStyle w:val="DINMedium"/>
          <w:rFonts w:ascii="Garamond" w:hAnsi="Garamond"/>
          <w:b/>
          <w:sz w:val="26"/>
          <w:szCs w:val="26"/>
        </w:rPr>
      </w:pPr>
    </w:p>
    <w:p w:rsidR="0073454A" w:rsidRPr="00806A30" w:rsidRDefault="0073454A" w:rsidP="002B551C">
      <w:pPr>
        <w:pStyle w:val="Biografia"/>
        <w:spacing w:line="276" w:lineRule="auto"/>
        <w:rPr>
          <w:rStyle w:val="DINMedium"/>
          <w:rFonts w:ascii="Garamond" w:hAnsi="Garamond"/>
          <w:b/>
          <w:sz w:val="26"/>
          <w:szCs w:val="26"/>
        </w:rPr>
      </w:pPr>
    </w:p>
    <w:p w:rsidR="006F096A" w:rsidRPr="002B551C" w:rsidRDefault="006F096A" w:rsidP="002B551C">
      <w:pPr>
        <w:spacing w:after="0"/>
        <w:jc w:val="both"/>
        <w:rPr>
          <w:rFonts w:ascii="Garamond" w:eastAsia="Times New Roman" w:hAnsi="Garamond" w:cs="DIN-Regular"/>
          <w:i/>
          <w:color w:val="000000"/>
          <w:sz w:val="28"/>
          <w:szCs w:val="26"/>
          <w:lang w:val="es-ES_tradnl" w:eastAsia="es-ES"/>
        </w:rPr>
      </w:pPr>
      <w:r w:rsidRPr="006F096A">
        <w:rPr>
          <w:rFonts w:ascii="Garamond" w:eastAsia="Times New Roman" w:hAnsi="Garamond" w:cs="DIN-Regular"/>
          <w:b/>
          <w:color w:val="000000"/>
          <w:sz w:val="28"/>
          <w:szCs w:val="26"/>
          <w:lang w:val="es-ES_tradnl" w:eastAsia="es-ES"/>
        </w:rPr>
        <w:t xml:space="preserve">Rebeca </w:t>
      </w:r>
      <w:proofErr w:type="spellStart"/>
      <w:r w:rsidRPr="006F096A">
        <w:rPr>
          <w:rFonts w:ascii="Garamond" w:eastAsia="Times New Roman" w:hAnsi="Garamond" w:cs="DIN-Regular"/>
          <w:b/>
          <w:color w:val="000000"/>
          <w:sz w:val="28"/>
          <w:szCs w:val="26"/>
          <w:lang w:val="es-ES_tradnl" w:eastAsia="es-ES"/>
        </w:rPr>
        <w:t>Quintans</w:t>
      </w:r>
      <w:proofErr w:type="spellEnd"/>
      <w:r w:rsidRPr="006F096A">
        <w:rPr>
          <w:rFonts w:ascii="Garamond" w:eastAsia="Times New Roman" w:hAnsi="Garamond" w:cs="DIN-Regular"/>
          <w:b/>
          <w:color w:val="000000"/>
          <w:sz w:val="28"/>
          <w:szCs w:val="26"/>
          <w:lang w:val="es-ES_tradnl" w:eastAsia="es-ES"/>
        </w:rPr>
        <w:t xml:space="preserve"> </w:t>
      </w:r>
      <w:r w:rsidRPr="006F096A">
        <w:rPr>
          <w:rFonts w:ascii="Garamond" w:eastAsia="Times New Roman" w:hAnsi="Garamond" w:cs="DIN-Regular"/>
          <w:color w:val="000000"/>
          <w:sz w:val="28"/>
          <w:szCs w:val="26"/>
          <w:lang w:val="es-ES_tradnl" w:eastAsia="es-ES"/>
        </w:rPr>
        <w:t>(</w:t>
      </w:r>
      <w:proofErr w:type="spellStart"/>
      <w:r w:rsidRPr="006F096A">
        <w:rPr>
          <w:rFonts w:ascii="Garamond" w:eastAsia="Times New Roman" w:hAnsi="Garamond" w:cs="DIN-Regular"/>
          <w:color w:val="000000"/>
          <w:sz w:val="28"/>
          <w:szCs w:val="26"/>
          <w:lang w:val="es-ES_tradnl" w:eastAsia="es-ES"/>
        </w:rPr>
        <w:t>Arzúa</w:t>
      </w:r>
      <w:proofErr w:type="spellEnd"/>
      <w:r w:rsidRPr="006F096A">
        <w:rPr>
          <w:rFonts w:ascii="Garamond" w:eastAsia="Times New Roman" w:hAnsi="Garamond" w:cs="DIN-Regular"/>
          <w:color w:val="000000"/>
          <w:sz w:val="28"/>
          <w:szCs w:val="26"/>
          <w:lang w:val="es-ES_tradnl" w:eastAsia="es-ES"/>
        </w:rPr>
        <w:t xml:space="preserve">, A Coruña, 1964) es licenciada en Filología por la Universidad de Santiago de Compostela y doctora en Periodismo por la Universidad Complutense de Madrid. Trabajó como reportera </w:t>
      </w:r>
      <w:proofErr w:type="spellStart"/>
      <w:r w:rsidRPr="006F096A">
        <w:rPr>
          <w:rFonts w:ascii="Garamond" w:eastAsia="Times New Roman" w:hAnsi="Garamond" w:cs="DIN-Regular"/>
          <w:color w:val="000000"/>
          <w:sz w:val="28"/>
          <w:szCs w:val="26"/>
          <w:lang w:val="es-ES_tradnl" w:eastAsia="es-ES"/>
        </w:rPr>
        <w:t>freelancer</w:t>
      </w:r>
      <w:proofErr w:type="spellEnd"/>
      <w:r w:rsidRPr="006F096A">
        <w:rPr>
          <w:rFonts w:ascii="Garamond" w:eastAsia="Times New Roman" w:hAnsi="Garamond" w:cs="DIN-Regular"/>
          <w:color w:val="000000"/>
          <w:sz w:val="28"/>
          <w:szCs w:val="26"/>
          <w:lang w:val="es-ES_tradnl" w:eastAsia="es-ES"/>
        </w:rPr>
        <w:t xml:space="preserve"> para diversas publicaciones, tanto con-</w:t>
      </w:r>
      <w:proofErr w:type="spellStart"/>
      <w:r w:rsidRPr="006F096A">
        <w:rPr>
          <w:rFonts w:ascii="Garamond" w:eastAsia="Times New Roman" w:hAnsi="Garamond" w:cs="DIN-Regular"/>
          <w:color w:val="000000"/>
          <w:sz w:val="28"/>
          <w:szCs w:val="26"/>
          <w:lang w:val="es-ES_tradnl" w:eastAsia="es-ES"/>
        </w:rPr>
        <w:t>vencionales</w:t>
      </w:r>
      <w:proofErr w:type="spellEnd"/>
      <w:r w:rsidRPr="006F096A">
        <w:rPr>
          <w:rFonts w:ascii="Garamond" w:eastAsia="Times New Roman" w:hAnsi="Garamond" w:cs="DIN-Regular"/>
          <w:color w:val="000000"/>
          <w:sz w:val="28"/>
          <w:szCs w:val="26"/>
          <w:lang w:val="es-ES_tradnl" w:eastAsia="es-ES"/>
        </w:rPr>
        <w:t xml:space="preserve"> </w:t>
      </w:r>
      <w:r w:rsidRPr="006F096A">
        <w:rPr>
          <w:rFonts w:ascii="Garamond" w:eastAsia="Times New Roman" w:hAnsi="Garamond" w:cs="DIN-Regular"/>
          <w:i/>
          <w:color w:val="000000"/>
          <w:sz w:val="28"/>
          <w:szCs w:val="26"/>
          <w:lang w:val="es-ES_tradnl" w:eastAsia="es-ES"/>
        </w:rPr>
        <w:t xml:space="preserve">(Interviú, Tiempo, El Semanal, Tribuna, Artículo 20, </w:t>
      </w:r>
      <w:r w:rsidRPr="002B551C">
        <w:rPr>
          <w:rFonts w:ascii="Garamond" w:eastAsia="Times New Roman" w:hAnsi="Garamond" w:cs="DIN-Regular"/>
          <w:i/>
          <w:color w:val="000000"/>
          <w:sz w:val="28"/>
          <w:szCs w:val="26"/>
          <w:lang w:val="es-ES_tradnl" w:eastAsia="es-ES"/>
        </w:rPr>
        <w:t xml:space="preserve">Mía, A </w:t>
      </w:r>
      <w:proofErr w:type="spellStart"/>
      <w:r w:rsidRPr="002B551C">
        <w:rPr>
          <w:rFonts w:ascii="Garamond" w:eastAsia="Times New Roman" w:hAnsi="Garamond" w:cs="DIN-Regular"/>
          <w:i/>
          <w:color w:val="000000"/>
          <w:sz w:val="28"/>
          <w:szCs w:val="26"/>
          <w:lang w:val="es-ES_tradnl" w:eastAsia="es-ES"/>
        </w:rPr>
        <w:t>Nosa</w:t>
      </w:r>
      <w:proofErr w:type="spellEnd"/>
      <w:r w:rsidRPr="002B551C">
        <w:rPr>
          <w:rFonts w:ascii="Garamond" w:eastAsia="Times New Roman" w:hAnsi="Garamond" w:cs="DIN-Regular"/>
          <w:i/>
          <w:color w:val="000000"/>
          <w:sz w:val="28"/>
          <w:szCs w:val="26"/>
          <w:lang w:val="es-ES_tradnl" w:eastAsia="es-ES"/>
        </w:rPr>
        <w:t xml:space="preserve"> Terra, El Correo Gallego…)</w:t>
      </w:r>
      <w:r w:rsidRPr="002B551C">
        <w:rPr>
          <w:rFonts w:ascii="Garamond" w:eastAsia="Times New Roman" w:hAnsi="Garamond" w:cs="DIN-Regular"/>
          <w:color w:val="000000"/>
          <w:sz w:val="28"/>
          <w:szCs w:val="26"/>
          <w:lang w:val="es-ES_tradnl" w:eastAsia="es-ES"/>
        </w:rPr>
        <w:t xml:space="preserve"> como alternativas </w:t>
      </w:r>
      <w:r w:rsidRPr="002B551C">
        <w:rPr>
          <w:rFonts w:ascii="Garamond" w:eastAsia="Times New Roman" w:hAnsi="Garamond" w:cs="DIN-Regular"/>
          <w:i/>
          <w:color w:val="000000"/>
          <w:sz w:val="28"/>
          <w:szCs w:val="26"/>
          <w:lang w:val="es-ES_tradnl" w:eastAsia="es-ES"/>
        </w:rPr>
        <w:t>(</w:t>
      </w:r>
      <w:proofErr w:type="spellStart"/>
      <w:r w:rsidRPr="002B551C">
        <w:rPr>
          <w:rFonts w:ascii="Garamond" w:eastAsia="Times New Roman" w:hAnsi="Garamond" w:cs="DIN-Regular"/>
          <w:i/>
          <w:color w:val="000000"/>
          <w:sz w:val="28"/>
          <w:szCs w:val="26"/>
          <w:lang w:val="es-ES_tradnl" w:eastAsia="es-ES"/>
        </w:rPr>
        <w:t>Ardi</w:t>
      </w:r>
      <w:proofErr w:type="spellEnd"/>
      <w:r w:rsidRPr="002B551C">
        <w:rPr>
          <w:rFonts w:ascii="Garamond" w:eastAsia="Times New Roman" w:hAnsi="Garamond" w:cs="DIN-Regular"/>
          <w:i/>
          <w:color w:val="000000"/>
          <w:sz w:val="28"/>
          <w:szCs w:val="26"/>
          <w:lang w:val="es-ES_tradnl" w:eastAsia="es-ES"/>
        </w:rPr>
        <w:t xml:space="preserve"> </w:t>
      </w:r>
      <w:proofErr w:type="spellStart"/>
      <w:r w:rsidRPr="002B551C">
        <w:rPr>
          <w:rFonts w:ascii="Garamond" w:eastAsia="Times New Roman" w:hAnsi="Garamond" w:cs="DIN-Regular"/>
          <w:i/>
          <w:color w:val="000000"/>
          <w:sz w:val="28"/>
          <w:szCs w:val="26"/>
          <w:lang w:val="es-ES_tradnl" w:eastAsia="es-ES"/>
        </w:rPr>
        <w:t>Beltza</w:t>
      </w:r>
      <w:proofErr w:type="spellEnd"/>
      <w:r w:rsidRPr="002B551C">
        <w:rPr>
          <w:rFonts w:ascii="Garamond" w:eastAsia="Times New Roman" w:hAnsi="Garamond" w:cs="DIN-Regular"/>
          <w:i/>
          <w:color w:val="000000"/>
          <w:sz w:val="28"/>
          <w:szCs w:val="26"/>
          <w:lang w:val="es-ES_tradnl" w:eastAsia="es-ES"/>
        </w:rPr>
        <w:t xml:space="preserve">, </w:t>
      </w:r>
      <w:proofErr w:type="spellStart"/>
      <w:r w:rsidRPr="002B551C">
        <w:rPr>
          <w:rFonts w:ascii="Garamond" w:eastAsia="Times New Roman" w:hAnsi="Garamond" w:cs="DIN-Regular"/>
          <w:i/>
          <w:color w:val="000000"/>
          <w:sz w:val="28"/>
          <w:szCs w:val="26"/>
          <w:lang w:val="es-ES_tradnl" w:eastAsia="es-ES"/>
        </w:rPr>
        <w:t>Kale</w:t>
      </w:r>
      <w:proofErr w:type="spellEnd"/>
      <w:r w:rsidRPr="002B551C">
        <w:rPr>
          <w:rFonts w:ascii="Garamond" w:eastAsia="Times New Roman" w:hAnsi="Garamond" w:cs="DIN-Regular"/>
          <w:i/>
          <w:color w:val="000000"/>
          <w:sz w:val="28"/>
          <w:szCs w:val="26"/>
          <w:lang w:val="es-ES_tradnl" w:eastAsia="es-ES"/>
        </w:rPr>
        <w:t xml:space="preserve"> </w:t>
      </w:r>
      <w:proofErr w:type="spellStart"/>
      <w:r w:rsidRPr="002B551C">
        <w:rPr>
          <w:rFonts w:ascii="Garamond" w:eastAsia="Times New Roman" w:hAnsi="Garamond" w:cs="DIN-Regular"/>
          <w:i/>
          <w:color w:val="000000"/>
          <w:sz w:val="28"/>
          <w:szCs w:val="26"/>
          <w:lang w:val="es-ES_tradnl" w:eastAsia="es-ES"/>
        </w:rPr>
        <w:t>Gorria</w:t>
      </w:r>
      <w:proofErr w:type="spellEnd"/>
      <w:r w:rsidRPr="002B551C">
        <w:rPr>
          <w:rFonts w:ascii="Garamond" w:eastAsia="Times New Roman" w:hAnsi="Garamond" w:cs="DIN-Regular"/>
          <w:i/>
          <w:color w:val="000000"/>
          <w:sz w:val="28"/>
          <w:szCs w:val="26"/>
          <w:lang w:val="es-ES_tradnl" w:eastAsia="es-ES"/>
        </w:rPr>
        <w:t>, El Otro País, No a la Guerra, Diagonal…).</w:t>
      </w:r>
    </w:p>
    <w:p w:rsidR="0092539C" w:rsidRPr="002B551C" w:rsidRDefault="006F096A" w:rsidP="002B551C">
      <w:pPr>
        <w:spacing w:after="0"/>
        <w:jc w:val="both"/>
        <w:rPr>
          <w:rFonts w:ascii="Garamond" w:hAnsi="Garamond"/>
          <w:sz w:val="26"/>
          <w:szCs w:val="26"/>
          <w:lang w:val="es-ES_tradnl"/>
        </w:rPr>
      </w:pPr>
      <w:r w:rsidRPr="002B551C">
        <w:rPr>
          <w:rFonts w:ascii="Garamond" w:eastAsia="Times New Roman" w:hAnsi="Garamond" w:cs="DIN-Regular"/>
          <w:color w:val="000000"/>
          <w:sz w:val="28"/>
          <w:szCs w:val="26"/>
          <w:lang w:val="es-ES_tradnl" w:eastAsia="es-ES"/>
        </w:rPr>
        <w:t>Junto con Andrés Sánchez escribió Gran Hermano, el precio de la dignidad. Actualmente compagina su trabajo como profesora de Teatro, Lengua y Literatura en un instituto público de Educación Secundaria del barrio de Entrevías de Madrid, con el de profesora asociada en la Facultad de Ciencias de la Información de la Universidad Complutense.</w:t>
      </w:r>
    </w:p>
    <w:p w:rsidR="0073454A" w:rsidRPr="002B551C" w:rsidRDefault="0073454A" w:rsidP="002B551C">
      <w:pPr>
        <w:spacing w:after="0"/>
        <w:jc w:val="both"/>
        <w:rPr>
          <w:rFonts w:ascii="Garamond" w:hAnsi="Garamond"/>
          <w:sz w:val="26"/>
          <w:szCs w:val="26"/>
          <w:lang w:val="es-ES_tradnl"/>
        </w:rPr>
      </w:pPr>
    </w:p>
    <w:p w:rsidR="00EA7D82" w:rsidRPr="002B551C" w:rsidRDefault="003D2E35" w:rsidP="002B551C">
      <w:pPr>
        <w:spacing w:after="0"/>
        <w:jc w:val="both"/>
        <w:rPr>
          <w:rFonts w:ascii="Garamond" w:hAnsi="Garamond"/>
          <w:sz w:val="26"/>
          <w:szCs w:val="26"/>
          <w:lang w:val="es-ES_tradnl"/>
        </w:rPr>
      </w:pPr>
      <w:r>
        <w:rPr>
          <w:rFonts w:ascii="Garamond" w:hAnsi="Garamond"/>
          <w:noProof/>
          <w:sz w:val="26"/>
          <w:szCs w:val="26"/>
          <w:lang w:eastAsia="es-ES"/>
        </w:rPr>
        <w:pict>
          <v:line id="4 Conector recto" o:spid="_x0000_s1026" style="position:absolute;left:0;text-align:left;z-index:251660288;visibility:visible;mso-position-horizontal:center;mso-width-relative:margin" from="0,8.15pt" to="327.4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" strokecolor="black [3040]"/>
        </w:pict>
      </w:r>
    </w:p>
    <w:p w:rsidR="00801DE9" w:rsidRPr="002B551C" w:rsidRDefault="00801DE9" w:rsidP="002B551C">
      <w:pPr>
        <w:spacing w:after="0"/>
        <w:jc w:val="both"/>
        <w:rPr>
          <w:rFonts w:ascii="Garamond" w:hAnsi="Garamond"/>
          <w:sz w:val="26"/>
          <w:szCs w:val="26"/>
          <w:lang w:val="es-ES_tradnl"/>
        </w:rPr>
      </w:pPr>
    </w:p>
    <w:tbl>
      <w:tblPr>
        <w:tblStyle w:val="Tablaconcuadrcula"/>
        <w:tblW w:w="0" w:type="auto"/>
        <w:tblLook w:val="04A0" w:firstRow="1" w:lastRow="0" w:firstColumn="1" w:lastColumn="0" w:noHBand="0" w:noVBand="1"/>
      </w:tblPr>
      <w:tblGrid>
        <w:gridCol w:w="8644"/>
      </w:tblGrid>
      <w:tr w:rsidR="00801DE9" w:rsidRPr="002B551C" w:rsidTr="006F096A">
        <w:trPr>
          <w:trHeight w:val="4199"/>
        </w:trPr>
        <w:tc>
          <w:tcPr>
            <w:tcW w:w="8644" w:type="dxa"/>
            <w:tcBorders>
              <w:top w:val="nil"/>
              <w:left w:val="nil"/>
              <w:bottom w:val="nil"/>
              <w:right w:val="nil"/>
            </w:tcBorders>
            <w:shd w:val="clear" w:color="auto" w:fill="EEECE1" w:themeFill="background2"/>
          </w:tcPr>
          <w:p w:rsidR="006F096A" w:rsidRPr="002B551C" w:rsidRDefault="006F096A" w:rsidP="002B551C">
            <w:pPr>
              <w:pStyle w:val="Contra"/>
              <w:spacing w:line="276" w:lineRule="auto"/>
              <w:ind w:firstLine="284"/>
              <w:jc w:val="both"/>
              <w:rPr>
                <w:rFonts w:ascii="Garamond" w:hAnsi="Garamond"/>
                <w:sz w:val="28"/>
                <w:szCs w:val="28"/>
              </w:rPr>
            </w:pPr>
            <w:r w:rsidRPr="002B551C">
              <w:rPr>
                <w:rFonts w:ascii="Garamond" w:hAnsi="Garamond"/>
                <w:sz w:val="28"/>
                <w:szCs w:val="28"/>
              </w:rPr>
              <w:t>Desde hace más de cincuenta años todo español ha sido educado en una verdad absoluta: el rey, nuestro rey, es el primer defensor de la patria. Culto y refinado, pero sencillo y campechano; padre y marido ejemplar; defensor de las más nobles causas sociales y ecológicas; honesto, decente y demócrata, ajeno e incólume al mal gobierno; virtuoso entre los virtuosos paladines de la Constitución. Sin embargo, más allá de una publicitada estrategia institucional, la realidad se nos ofrece más oscura y menos virtuosa. La historia de Juan Carlos I de España está llena de silencios incómodos que pocos se atreven a desvelar.</w:t>
            </w:r>
          </w:p>
          <w:p w:rsidR="006F096A" w:rsidRPr="002B551C" w:rsidRDefault="006F096A" w:rsidP="002B551C">
            <w:pPr>
              <w:pStyle w:val="Contra"/>
              <w:spacing w:line="276" w:lineRule="auto"/>
              <w:ind w:firstLine="284"/>
              <w:jc w:val="both"/>
              <w:rPr>
                <w:rFonts w:ascii="Garamond" w:hAnsi="Garamond"/>
                <w:sz w:val="28"/>
                <w:szCs w:val="28"/>
              </w:rPr>
            </w:pPr>
            <w:r w:rsidRPr="002B551C">
              <w:rPr>
                <w:rFonts w:ascii="Garamond" w:hAnsi="Garamond"/>
                <w:sz w:val="28"/>
                <w:szCs w:val="28"/>
              </w:rPr>
              <w:t>Esta polémica y abrumadora obra ofrece el más completo y descarnado relato biográfico del que fuera rey de España hasta 2014. Elegido y educado para ser rey por Franco, defensor de la herencia política del dictador, garante del statu quo institucional a lo largo de cuarenta años, esta vibrante e incómoda obra no silencia ninguna parcela de su vida y reinado; ni sus negocios millonarios, ni sus poco edificantes círculos de amistades, ni su ajetreada vida sentimental, ni tampoco su participación en alguno de los hitos más siniestros de la historia reciente como el intento de golpe de Estado del 23F.</w:t>
            </w:r>
          </w:p>
          <w:p w:rsidR="00801DE9" w:rsidRPr="002B551C" w:rsidRDefault="006F096A" w:rsidP="002B551C">
            <w:pPr>
              <w:pStyle w:val="Contra"/>
              <w:spacing w:line="276" w:lineRule="auto"/>
              <w:ind w:firstLine="284"/>
              <w:jc w:val="both"/>
              <w:rPr>
                <w:rFonts w:ascii="Garamond" w:hAnsi="Garamond"/>
                <w:sz w:val="26"/>
                <w:szCs w:val="26"/>
              </w:rPr>
            </w:pPr>
            <w:r w:rsidRPr="002B551C">
              <w:rPr>
                <w:rFonts w:ascii="Garamond" w:hAnsi="Garamond"/>
                <w:sz w:val="28"/>
                <w:szCs w:val="28"/>
              </w:rPr>
              <w:t>Una lectura tan perturbadora como imprescindible.</w:t>
            </w:r>
          </w:p>
        </w:tc>
      </w:tr>
    </w:tbl>
    <w:p w:rsidR="00E45218" w:rsidRPr="002B551C" w:rsidRDefault="00E45218" w:rsidP="002B551C">
      <w:pPr>
        <w:pStyle w:val="Texto"/>
        <w:spacing w:line="276" w:lineRule="auto"/>
        <w:jc w:val="center"/>
        <w:rPr>
          <w:rFonts w:ascii="Garamond" w:hAnsi="Garamond"/>
          <w:spacing w:val="1"/>
          <w:sz w:val="28"/>
          <w:szCs w:val="28"/>
        </w:rPr>
      </w:pPr>
    </w:p>
    <w:p w:rsidR="002B551C" w:rsidRPr="002B551C" w:rsidRDefault="002B551C" w:rsidP="002B551C">
      <w:pPr>
        <w:pStyle w:val="Texto"/>
        <w:spacing w:line="276" w:lineRule="auto"/>
        <w:ind w:firstLine="0"/>
        <w:jc w:val="left"/>
        <w:rPr>
          <w:rFonts w:ascii="Garamond" w:hAnsi="Garamond"/>
          <w:sz w:val="28"/>
          <w:szCs w:val="28"/>
        </w:rPr>
      </w:pPr>
      <w:r w:rsidRPr="002B551C">
        <w:rPr>
          <w:rFonts w:ascii="Garamond" w:hAnsi="Garamond"/>
          <w:sz w:val="28"/>
          <w:szCs w:val="28"/>
        </w:rPr>
        <w:t>Esta polémica y abrumadora obra ofrece el más completo y descarnado relato biográfico del que fuera rey de España hasta hace bien poco. Elegido y educado para ser rey por Franco, defensor de la herencia política del dictador, garante del statu quo institucional a lo largo de cuarenta años, esta vibrante e incómoda obra no silencia ninguna parcela de su vida y reinado; ni sus negocios millonarios, ni sus poco edificantes círculos de amistades, ni su ajetreada vida sentimental, ni tampoco su participación en alguno de los hitos más siniestros de la historia reciente como el intento de golpe de Estado del 23F.</w:t>
      </w:r>
    </w:p>
    <w:p w:rsidR="002B551C" w:rsidRPr="002B551C" w:rsidRDefault="002B551C" w:rsidP="002B551C">
      <w:pPr>
        <w:pStyle w:val="Texto"/>
        <w:spacing w:line="276" w:lineRule="auto"/>
        <w:jc w:val="left"/>
        <w:rPr>
          <w:rFonts w:ascii="Garamond" w:hAnsi="Garamond"/>
          <w:sz w:val="28"/>
          <w:szCs w:val="28"/>
        </w:rPr>
      </w:pPr>
    </w:p>
    <w:p w:rsidR="002B551C" w:rsidRPr="002B551C" w:rsidRDefault="002B551C" w:rsidP="002B551C">
      <w:pPr>
        <w:pStyle w:val="Texto"/>
        <w:spacing w:line="276" w:lineRule="auto"/>
        <w:jc w:val="left"/>
        <w:rPr>
          <w:rFonts w:ascii="Garamond" w:hAnsi="Garamond"/>
          <w:sz w:val="28"/>
          <w:szCs w:val="28"/>
        </w:rPr>
      </w:pPr>
    </w:p>
    <w:p w:rsidR="002B551C" w:rsidRPr="002B551C" w:rsidRDefault="002B551C" w:rsidP="002B551C">
      <w:pPr>
        <w:pStyle w:val="Texto"/>
        <w:spacing w:line="276" w:lineRule="auto"/>
        <w:jc w:val="left"/>
        <w:rPr>
          <w:rFonts w:ascii="Garamond" w:hAnsi="Garamond"/>
          <w:sz w:val="28"/>
          <w:szCs w:val="28"/>
        </w:rPr>
      </w:pPr>
    </w:p>
    <w:p w:rsidR="002B551C" w:rsidRPr="002B551C" w:rsidRDefault="003D2E35" w:rsidP="002B551C">
      <w:pPr>
        <w:spacing w:after="0"/>
        <w:jc w:val="both"/>
        <w:rPr>
          <w:rFonts w:ascii="Garamond" w:hAnsi="Garamond"/>
          <w:sz w:val="28"/>
          <w:szCs w:val="28"/>
          <w:lang w:val="es-ES_tradnl"/>
        </w:rPr>
      </w:pPr>
      <w:r>
        <w:rPr>
          <w:rFonts w:ascii="Garamond" w:hAnsi="Garamond"/>
          <w:noProof/>
          <w:sz w:val="28"/>
          <w:szCs w:val="28"/>
          <w:lang w:eastAsia="es-ES"/>
        </w:rPr>
        <w:pict>
          <v:line id="_x0000_s1028" style="position:absolute;left:0;text-align:left;z-index:251665408;visibility:visible;mso-position-horizontal:center;mso-width-relative:margin" from="0,8.15pt" to="327.4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" strokecolor="black [3040]"/>
        </w:pict>
      </w:r>
    </w:p>
    <w:p w:rsidR="002B551C" w:rsidRPr="002B551C" w:rsidRDefault="002B551C" w:rsidP="002B551C">
      <w:pPr>
        <w:pStyle w:val="Texto"/>
        <w:spacing w:line="276" w:lineRule="auto"/>
        <w:ind w:firstLine="0"/>
        <w:jc w:val="center"/>
        <w:rPr>
          <w:rFonts w:ascii="Garamond" w:hAnsi="Garamond"/>
          <w:sz w:val="28"/>
          <w:szCs w:val="28"/>
        </w:rPr>
      </w:pPr>
    </w:p>
    <w:p w:rsidR="002B551C" w:rsidRPr="002B551C" w:rsidRDefault="002B551C" w:rsidP="002B551C">
      <w:pPr>
        <w:spacing w:after="0"/>
        <w:jc w:val="center"/>
        <w:rPr>
          <w:rFonts w:ascii="Garamond" w:hAnsi="Garamond"/>
          <w:sz w:val="28"/>
          <w:szCs w:val="28"/>
          <w:lang w:val="es-ES_tradnl"/>
        </w:rPr>
      </w:pPr>
      <w:r w:rsidRPr="002B551C">
        <w:rPr>
          <w:rFonts w:ascii="Garamond" w:hAnsi="Garamond"/>
          <w:sz w:val="28"/>
          <w:szCs w:val="28"/>
          <w:lang w:val="es-ES_tradnl"/>
        </w:rPr>
        <w:t>Puedes descargar la «Introducción» en el siguiente enlace</w:t>
      </w:r>
    </w:p>
    <w:p w:rsidR="002B551C" w:rsidRPr="002B551C" w:rsidRDefault="002B551C" w:rsidP="002B551C">
      <w:pPr>
        <w:pStyle w:val="Texto"/>
        <w:spacing w:line="276" w:lineRule="auto"/>
        <w:ind w:firstLine="0"/>
        <w:jc w:val="center"/>
        <w:rPr>
          <w:rFonts w:ascii="Garamond" w:hAnsi="Garamond"/>
          <w:sz w:val="28"/>
          <w:szCs w:val="28"/>
        </w:rPr>
      </w:pPr>
      <w:r w:rsidRPr="002B551C">
        <w:rPr>
          <w:rFonts w:ascii="Garamond" w:hAnsi="Garamond"/>
          <w:sz w:val="28"/>
          <w:szCs w:val="28"/>
        </w:rPr>
        <w:t>[</w:t>
      </w:r>
      <w:hyperlink r:id="rId9" w:history="1">
        <w:r w:rsidRPr="002B551C">
          <w:rPr>
            <w:rStyle w:val="Hipervnculo"/>
            <w:rFonts w:ascii="Garamond" w:hAnsi="Garamond"/>
            <w:sz w:val="28"/>
            <w:szCs w:val="28"/>
          </w:rPr>
          <w:t>http://issuu.com/edicionesakal/docs/juan_carlos_i/1</w:t>
        </w:r>
      </w:hyperlink>
    </w:p>
    <w:p w:rsidR="002B551C" w:rsidRPr="002B551C" w:rsidRDefault="002B551C" w:rsidP="002B551C">
      <w:pPr>
        <w:pStyle w:val="Texto"/>
        <w:spacing w:line="276" w:lineRule="auto"/>
        <w:ind w:firstLine="0"/>
        <w:jc w:val="center"/>
        <w:rPr>
          <w:rFonts w:ascii="Garamond" w:hAnsi="Garamond"/>
          <w:sz w:val="28"/>
          <w:szCs w:val="28"/>
        </w:rPr>
      </w:pPr>
    </w:p>
    <w:p w:rsidR="002B551C" w:rsidRPr="002B551C" w:rsidRDefault="002B551C" w:rsidP="002B551C">
      <w:pPr>
        <w:pStyle w:val="Texto"/>
        <w:spacing w:line="276" w:lineRule="auto"/>
        <w:jc w:val="left"/>
        <w:rPr>
          <w:rFonts w:ascii="Garamond" w:hAnsi="Garamond"/>
          <w:sz w:val="28"/>
          <w:szCs w:val="28"/>
        </w:rPr>
      </w:pPr>
    </w:p>
    <w:p w:rsidR="00E45218" w:rsidRPr="002B551C" w:rsidRDefault="003D2E35" w:rsidP="002B551C">
      <w:pPr>
        <w:spacing w:after="0"/>
        <w:jc w:val="both"/>
        <w:rPr>
          <w:rFonts w:ascii="Garamond" w:hAnsi="Garamond"/>
          <w:sz w:val="28"/>
          <w:szCs w:val="28"/>
          <w:lang w:val="es-ES_tradnl"/>
        </w:rPr>
      </w:pPr>
      <w:r>
        <w:rPr>
          <w:rFonts w:ascii="Garamond" w:hAnsi="Garamond"/>
          <w:noProof/>
          <w:sz w:val="28"/>
          <w:szCs w:val="28"/>
          <w:lang w:eastAsia="es-ES"/>
        </w:rPr>
        <w:pict>
          <v:line id="_x0000_s1027" style="position:absolute;left:0;text-align:left;z-index:251663360;visibility:visible;mso-position-horizontal:center;mso-width-relative:margin" from="0,8.15pt" to="327.4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" strokecolor="black [3040]"/>
        </w:pict>
      </w:r>
    </w:p>
    <w:p w:rsidR="002B551C" w:rsidRDefault="002B551C" w:rsidP="002B551C">
      <w:pPr>
        <w:spacing w:after="0"/>
        <w:rPr>
          <w:rFonts w:ascii="Garamond" w:hAnsi="Garamond"/>
          <w:sz w:val="28"/>
          <w:szCs w:val="28"/>
        </w:rPr>
      </w:pPr>
    </w:p>
    <w:tbl>
      <w:tblPr>
        <w:tblStyle w:val="Tablaconcuadrcula"/>
        <w:tblW w:w="0" w:type="auto"/>
        <w:shd w:val="clear" w:color="auto" w:fill="F2F2F2" w:themeFill="background1" w:themeFillShade="F2"/>
        <w:tblLook w:val="04A0" w:firstRow="1" w:lastRow="0" w:firstColumn="1" w:lastColumn="0" w:noHBand="0" w:noVBand="1"/>
      </w:tblPr>
      <w:tblGrid>
        <w:gridCol w:w="8644"/>
      </w:tblGrid>
      <w:tr w:rsidR="002B551C" w:rsidRPr="002B551C" w:rsidTr="002B551C">
        <w:tc>
          <w:tcPr>
            <w:tcW w:w="8644" w:type="dxa"/>
            <w:shd w:val="clear" w:color="auto" w:fill="F2F2F2" w:themeFill="background1" w:themeFillShade="F2"/>
          </w:tcPr>
          <w:p w:rsidR="002B551C" w:rsidRPr="002B551C" w:rsidRDefault="002B551C" w:rsidP="002B551C">
            <w:pPr>
              <w:spacing w:before="120" w:line="276" w:lineRule="auto"/>
              <w:jc w:val="center"/>
              <w:rPr>
                <w:rFonts w:ascii="Garamond" w:hAnsi="Garamond"/>
                <w:b/>
                <w:sz w:val="28"/>
                <w:szCs w:val="28"/>
              </w:rPr>
            </w:pPr>
            <w:r w:rsidRPr="002B551C">
              <w:rPr>
                <w:rFonts w:ascii="Garamond" w:hAnsi="Garamond"/>
                <w:b/>
                <w:sz w:val="28"/>
                <w:szCs w:val="28"/>
              </w:rPr>
              <w:t>ÍNDICE</w:t>
            </w:r>
          </w:p>
          <w:p w:rsidR="002B551C" w:rsidRPr="002B551C" w:rsidRDefault="002B551C" w:rsidP="002B551C">
            <w:pPr>
              <w:spacing w:before="120" w:line="276" w:lineRule="auto"/>
              <w:rPr>
                <w:rFonts w:ascii="Garamond" w:hAnsi="Garamond"/>
                <w:i/>
                <w:sz w:val="28"/>
                <w:szCs w:val="28"/>
              </w:rPr>
            </w:pPr>
          </w:p>
          <w:p w:rsidR="002B551C" w:rsidRPr="002B551C" w:rsidRDefault="002B551C" w:rsidP="002B551C">
            <w:pPr>
              <w:spacing w:before="120" w:line="276" w:lineRule="auto"/>
              <w:rPr>
                <w:rFonts w:ascii="Garamond" w:hAnsi="Garamond"/>
                <w:i/>
                <w:sz w:val="28"/>
                <w:szCs w:val="28"/>
              </w:rPr>
            </w:pPr>
            <w:r w:rsidRPr="002B551C">
              <w:rPr>
                <w:rFonts w:ascii="Garamond" w:hAnsi="Garamond"/>
                <w:i/>
                <w:sz w:val="28"/>
                <w:szCs w:val="28"/>
              </w:rPr>
              <w:t>Introducción</w:t>
            </w:r>
          </w:p>
          <w:p w:rsidR="002B551C" w:rsidRPr="002B551C" w:rsidRDefault="002B551C" w:rsidP="002B551C">
            <w:pPr>
              <w:spacing w:before="120" w:line="276" w:lineRule="auto"/>
              <w:rPr>
                <w:rFonts w:ascii="Garamond" w:hAnsi="Garamond"/>
                <w:i/>
                <w:sz w:val="28"/>
                <w:szCs w:val="28"/>
              </w:rPr>
            </w:pPr>
          </w:p>
          <w:p w:rsidR="002B551C" w:rsidRPr="002B551C" w:rsidRDefault="002B551C" w:rsidP="002B551C">
            <w:pPr>
              <w:spacing w:before="120" w:line="276" w:lineRule="auto"/>
              <w:jc w:val="center"/>
              <w:rPr>
                <w:rFonts w:ascii="Garamond" w:hAnsi="Garamond"/>
                <w:sz w:val="28"/>
                <w:szCs w:val="28"/>
              </w:rPr>
            </w:pPr>
            <w:r w:rsidRPr="002B551C">
              <w:rPr>
                <w:rFonts w:ascii="Garamond" w:hAnsi="Garamond"/>
                <w:sz w:val="28"/>
                <w:szCs w:val="28"/>
              </w:rPr>
              <w:t>PRIMERA PARTE</w:t>
            </w:r>
          </w:p>
          <w:p w:rsidR="002B551C" w:rsidRPr="002B551C" w:rsidRDefault="002B551C" w:rsidP="002B551C">
            <w:pPr>
              <w:spacing w:before="120" w:line="276" w:lineRule="auto"/>
              <w:jc w:val="center"/>
              <w:rPr>
                <w:rFonts w:ascii="Garamond" w:hAnsi="Garamond"/>
                <w:sz w:val="28"/>
                <w:szCs w:val="28"/>
              </w:rPr>
            </w:pPr>
            <w:r w:rsidRPr="002B551C">
              <w:rPr>
                <w:rFonts w:ascii="Garamond" w:hAnsi="Garamond"/>
                <w:sz w:val="28"/>
                <w:szCs w:val="28"/>
              </w:rPr>
              <w:t>DESTINADO A DESCOLLAR</w:t>
            </w:r>
          </w:p>
          <w:p w:rsidR="002B551C" w:rsidRPr="002B551C" w:rsidRDefault="002B551C" w:rsidP="002B551C">
            <w:pPr>
              <w:spacing w:before="120" w:line="276" w:lineRule="auto"/>
              <w:jc w:val="center"/>
              <w:rPr>
                <w:rFonts w:ascii="Garamond" w:hAnsi="Garamond"/>
                <w:sz w:val="28"/>
                <w:szCs w:val="28"/>
              </w:rPr>
            </w:pP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1.</w:t>
            </w:r>
            <w:r w:rsidRPr="002B551C">
              <w:rPr>
                <w:rFonts w:ascii="Garamond" w:hAnsi="Garamond"/>
                <w:sz w:val="28"/>
                <w:szCs w:val="28"/>
              </w:rPr>
              <w:tab/>
              <w:t>Por designio divino</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2.</w:t>
            </w:r>
            <w:r w:rsidRPr="002B551C">
              <w:rPr>
                <w:rFonts w:ascii="Garamond" w:hAnsi="Garamond"/>
                <w:sz w:val="28"/>
                <w:szCs w:val="28"/>
              </w:rPr>
              <w:tab/>
              <w:t>Aquellos duros años del exilio</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3.</w:t>
            </w:r>
            <w:r w:rsidRPr="002B551C">
              <w:rPr>
                <w:rFonts w:ascii="Garamond" w:hAnsi="Garamond"/>
                <w:sz w:val="28"/>
                <w:szCs w:val="28"/>
              </w:rPr>
              <w:tab/>
              <w:t>Moneda de cambio con el franquismo</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4.</w:t>
            </w:r>
            <w:r w:rsidRPr="002B551C">
              <w:rPr>
                <w:rFonts w:ascii="Garamond" w:hAnsi="Garamond"/>
                <w:sz w:val="28"/>
                <w:szCs w:val="28"/>
              </w:rPr>
              <w:tab/>
              <w:t>Lo de Alfonso el «</w:t>
            </w:r>
            <w:proofErr w:type="spellStart"/>
            <w:r w:rsidRPr="002B551C">
              <w:rPr>
                <w:rFonts w:ascii="Garamond" w:hAnsi="Garamond"/>
                <w:sz w:val="28"/>
                <w:szCs w:val="28"/>
              </w:rPr>
              <w:t>senequita</w:t>
            </w:r>
            <w:proofErr w:type="spellEnd"/>
            <w:r w:rsidRPr="002B551C">
              <w:rPr>
                <w:rFonts w:ascii="Garamond" w:hAnsi="Garamond"/>
                <w:sz w:val="28"/>
                <w:szCs w:val="28"/>
              </w:rPr>
              <w:t>»</w:t>
            </w:r>
          </w:p>
          <w:p w:rsidR="002B551C" w:rsidRPr="002B551C" w:rsidRDefault="002B551C" w:rsidP="002B551C">
            <w:pPr>
              <w:spacing w:before="120" w:line="276" w:lineRule="auto"/>
              <w:rPr>
                <w:rFonts w:ascii="Garamond" w:hAnsi="Garamond"/>
                <w:sz w:val="28"/>
                <w:szCs w:val="28"/>
              </w:rPr>
            </w:pPr>
          </w:p>
          <w:p w:rsidR="002B551C" w:rsidRPr="002B551C" w:rsidRDefault="002B551C" w:rsidP="002B551C">
            <w:pPr>
              <w:spacing w:before="120" w:line="276" w:lineRule="auto"/>
              <w:jc w:val="center"/>
              <w:rPr>
                <w:rFonts w:ascii="Garamond" w:hAnsi="Garamond"/>
                <w:sz w:val="28"/>
                <w:szCs w:val="28"/>
              </w:rPr>
            </w:pPr>
            <w:r w:rsidRPr="002B551C">
              <w:rPr>
                <w:rFonts w:ascii="Garamond" w:hAnsi="Garamond"/>
                <w:sz w:val="28"/>
                <w:szCs w:val="28"/>
              </w:rPr>
              <w:t>SEGUNDA PARTE</w:t>
            </w:r>
          </w:p>
          <w:p w:rsidR="002B551C" w:rsidRPr="002B551C" w:rsidRDefault="002B551C" w:rsidP="002B551C">
            <w:pPr>
              <w:spacing w:before="120" w:line="276" w:lineRule="auto"/>
              <w:jc w:val="center"/>
              <w:rPr>
                <w:rFonts w:ascii="Garamond" w:hAnsi="Garamond"/>
                <w:sz w:val="28"/>
                <w:szCs w:val="28"/>
              </w:rPr>
            </w:pPr>
            <w:r w:rsidRPr="002B551C">
              <w:rPr>
                <w:rFonts w:ascii="Garamond" w:hAnsi="Garamond"/>
                <w:sz w:val="28"/>
                <w:szCs w:val="28"/>
              </w:rPr>
              <w:lastRenderedPageBreak/>
              <w:t>APRENDIZ DE FRANCO</w:t>
            </w:r>
          </w:p>
          <w:p w:rsidR="002B551C" w:rsidRPr="002B551C" w:rsidRDefault="002B551C" w:rsidP="002B551C">
            <w:pPr>
              <w:spacing w:before="120" w:line="276" w:lineRule="auto"/>
              <w:rPr>
                <w:rFonts w:ascii="Garamond" w:hAnsi="Garamond"/>
                <w:sz w:val="28"/>
                <w:szCs w:val="28"/>
              </w:rPr>
            </w:pP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5.</w:t>
            </w:r>
            <w:r w:rsidRPr="002B551C">
              <w:rPr>
                <w:rFonts w:ascii="Garamond" w:hAnsi="Garamond"/>
                <w:sz w:val="28"/>
                <w:szCs w:val="28"/>
              </w:rPr>
              <w:tab/>
              <w:t>Seduciendo al franquismo</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6.</w:t>
            </w:r>
            <w:r w:rsidRPr="002B551C">
              <w:rPr>
                <w:rFonts w:ascii="Garamond" w:hAnsi="Garamond"/>
                <w:sz w:val="28"/>
                <w:szCs w:val="28"/>
              </w:rPr>
              <w:tab/>
              <w:t>Matrimonio y golpes domésticos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7.</w:t>
            </w:r>
            <w:r w:rsidRPr="002B551C">
              <w:rPr>
                <w:rFonts w:ascii="Garamond" w:hAnsi="Garamond"/>
                <w:sz w:val="28"/>
                <w:szCs w:val="28"/>
              </w:rPr>
              <w:tab/>
              <w:t>El juramento como sucesor</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8.</w:t>
            </w:r>
            <w:r w:rsidRPr="002B551C">
              <w:rPr>
                <w:rFonts w:ascii="Garamond" w:hAnsi="Garamond"/>
                <w:sz w:val="28"/>
                <w:szCs w:val="28"/>
              </w:rPr>
              <w:tab/>
              <w:t>Los últimos pasos hasta la meta</w:t>
            </w:r>
          </w:p>
          <w:p w:rsidR="002B551C" w:rsidRPr="002B551C" w:rsidRDefault="002B551C" w:rsidP="002B551C">
            <w:pPr>
              <w:spacing w:before="120" w:line="276" w:lineRule="auto"/>
              <w:rPr>
                <w:rFonts w:ascii="Garamond" w:hAnsi="Garamond"/>
                <w:sz w:val="28"/>
                <w:szCs w:val="28"/>
              </w:rPr>
            </w:pPr>
          </w:p>
          <w:p w:rsidR="002B551C" w:rsidRPr="002B551C" w:rsidRDefault="002B551C" w:rsidP="002B551C">
            <w:pPr>
              <w:spacing w:before="120" w:line="276" w:lineRule="auto"/>
              <w:jc w:val="center"/>
              <w:rPr>
                <w:rFonts w:ascii="Garamond" w:hAnsi="Garamond"/>
                <w:sz w:val="28"/>
                <w:szCs w:val="28"/>
              </w:rPr>
            </w:pPr>
            <w:r w:rsidRPr="002B551C">
              <w:rPr>
                <w:rFonts w:ascii="Garamond" w:hAnsi="Garamond"/>
                <w:sz w:val="28"/>
                <w:szCs w:val="28"/>
              </w:rPr>
              <w:t>TERCERA PARTE</w:t>
            </w:r>
          </w:p>
          <w:p w:rsidR="002B551C" w:rsidRPr="002B551C" w:rsidRDefault="002B551C" w:rsidP="002B551C">
            <w:pPr>
              <w:spacing w:before="120" w:line="276" w:lineRule="auto"/>
              <w:jc w:val="center"/>
              <w:rPr>
                <w:rFonts w:ascii="Garamond" w:hAnsi="Garamond"/>
                <w:sz w:val="28"/>
                <w:szCs w:val="28"/>
              </w:rPr>
            </w:pPr>
            <w:r w:rsidRPr="002B551C">
              <w:rPr>
                <w:rFonts w:ascii="Garamond" w:hAnsi="Garamond"/>
                <w:sz w:val="28"/>
                <w:szCs w:val="28"/>
              </w:rPr>
              <w:t>EN NOMBRE DE LA SANTA TRANSICIÓN</w:t>
            </w:r>
          </w:p>
          <w:p w:rsidR="002B551C" w:rsidRPr="002B551C" w:rsidRDefault="002B551C" w:rsidP="002B551C">
            <w:pPr>
              <w:spacing w:before="120" w:line="276" w:lineRule="auto"/>
              <w:rPr>
                <w:rFonts w:ascii="Garamond" w:hAnsi="Garamond"/>
                <w:sz w:val="28"/>
                <w:szCs w:val="28"/>
              </w:rPr>
            </w:pP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9.</w:t>
            </w:r>
            <w:r w:rsidRPr="002B551C">
              <w:rPr>
                <w:rFonts w:ascii="Garamond" w:hAnsi="Garamond"/>
                <w:sz w:val="28"/>
                <w:szCs w:val="28"/>
              </w:rPr>
              <w:tab/>
              <w:t>Postfranquismo coronado</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10.</w:t>
            </w:r>
            <w:r w:rsidRPr="002B551C">
              <w:rPr>
                <w:rFonts w:ascii="Garamond" w:hAnsi="Garamond"/>
                <w:sz w:val="28"/>
                <w:szCs w:val="28"/>
              </w:rPr>
              <w:tab/>
              <w:t>El gobierno de su majestad</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11.</w:t>
            </w:r>
            <w:r w:rsidRPr="002B551C">
              <w:rPr>
                <w:rFonts w:ascii="Garamond" w:hAnsi="Garamond"/>
                <w:sz w:val="28"/>
                <w:szCs w:val="28"/>
              </w:rPr>
              <w:tab/>
              <w:t xml:space="preserve">Turista accidental en </w:t>
            </w:r>
            <w:proofErr w:type="spellStart"/>
            <w:r w:rsidRPr="002B551C">
              <w:rPr>
                <w:rFonts w:ascii="Garamond" w:hAnsi="Garamond"/>
                <w:sz w:val="28"/>
                <w:szCs w:val="28"/>
              </w:rPr>
              <w:t>Gernika</w:t>
            </w:r>
            <w:proofErr w:type="spellEnd"/>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12.</w:t>
            </w:r>
            <w:r w:rsidRPr="002B551C">
              <w:rPr>
                <w:rFonts w:ascii="Garamond" w:hAnsi="Garamond"/>
                <w:sz w:val="28"/>
                <w:szCs w:val="28"/>
              </w:rPr>
              <w:tab/>
              <w:t>23F. El golpe</w:t>
            </w:r>
          </w:p>
          <w:p w:rsidR="002B551C" w:rsidRPr="002B551C" w:rsidRDefault="002B551C" w:rsidP="002B551C">
            <w:pPr>
              <w:spacing w:before="120" w:line="276" w:lineRule="auto"/>
              <w:rPr>
                <w:rFonts w:ascii="Garamond" w:hAnsi="Garamond"/>
                <w:sz w:val="28"/>
                <w:szCs w:val="28"/>
              </w:rPr>
            </w:pPr>
          </w:p>
          <w:p w:rsidR="002B551C" w:rsidRPr="002B551C" w:rsidRDefault="002B551C" w:rsidP="002B551C">
            <w:pPr>
              <w:spacing w:before="120" w:line="276" w:lineRule="auto"/>
              <w:jc w:val="center"/>
              <w:rPr>
                <w:rFonts w:ascii="Garamond" w:hAnsi="Garamond"/>
                <w:sz w:val="28"/>
                <w:szCs w:val="28"/>
              </w:rPr>
            </w:pPr>
            <w:r w:rsidRPr="002B551C">
              <w:rPr>
                <w:rFonts w:ascii="Garamond" w:hAnsi="Garamond"/>
                <w:sz w:val="28"/>
                <w:szCs w:val="28"/>
              </w:rPr>
              <w:t>CUARTA PARTE</w:t>
            </w:r>
          </w:p>
          <w:p w:rsidR="002B551C" w:rsidRPr="002B551C" w:rsidRDefault="002B551C" w:rsidP="002B551C">
            <w:pPr>
              <w:spacing w:before="120" w:line="276" w:lineRule="auto"/>
              <w:jc w:val="center"/>
              <w:rPr>
                <w:rFonts w:ascii="Garamond" w:hAnsi="Garamond"/>
                <w:sz w:val="28"/>
                <w:szCs w:val="28"/>
              </w:rPr>
            </w:pPr>
            <w:r w:rsidRPr="002B551C">
              <w:rPr>
                <w:rFonts w:ascii="Garamond" w:hAnsi="Garamond"/>
                <w:sz w:val="28"/>
                <w:szCs w:val="28"/>
              </w:rPr>
              <w:t>A CUERPO DE REY</w:t>
            </w:r>
          </w:p>
          <w:p w:rsidR="002B551C" w:rsidRPr="002B551C" w:rsidRDefault="002B551C" w:rsidP="002B551C">
            <w:pPr>
              <w:spacing w:before="120" w:line="276" w:lineRule="auto"/>
              <w:rPr>
                <w:rFonts w:ascii="Garamond" w:hAnsi="Garamond"/>
                <w:sz w:val="28"/>
                <w:szCs w:val="28"/>
              </w:rPr>
            </w:pP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13.</w:t>
            </w:r>
            <w:r w:rsidRPr="002B551C">
              <w:rPr>
                <w:rFonts w:ascii="Garamond" w:hAnsi="Garamond"/>
                <w:sz w:val="28"/>
                <w:szCs w:val="28"/>
              </w:rPr>
              <w:tab/>
              <w:t>El rey de los socialistas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14.</w:t>
            </w:r>
            <w:r w:rsidRPr="002B551C">
              <w:rPr>
                <w:rFonts w:ascii="Garamond" w:hAnsi="Garamond"/>
                <w:sz w:val="28"/>
                <w:szCs w:val="28"/>
              </w:rPr>
              <w:tab/>
              <w:t>El comienzo de su fortuna</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15.</w:t>
            </w:r>
            <w:r w:rsidRPr="002B551C">
              <w:rPr>
                <w:rFonts w:ascii="Garamond" w:hAnsi="Garamond"/>
                <w:sz w:val="28"/>
                <w:szCs w:val="28"/>
              </w:rPr>
              <w:tab/>
              <w:t>La vida en palacio</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16.</w:t>
            </w:r>
            <w:r w:rsidRPr="002B551C">
              <w:rPr>
                <w:rFonts w:ascii="Garamond" w:hAnsi="Garamond"/>
                <w:sz w:val="28"/>
                <w:szCs w:val="28"/>
              </w:rPr>
              <w:tab/>
              <w:t>Rodeado de buenos amigos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17.</w:t>
            </w:r>
            <w:r w:rsidRPr="002B551C">
              <w:rPr>
                <w:rFonts w:ascii="Garamond" w:hAnsi="Garamond"/>
                <w:sz w:val="28"/>
                <w:szCs w:val="28"/>
              </w:rPr>
              <w:tab/>
              <w:t>Haciendo caja</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18.</w:t>
            </w:r>
            <w:r w:rsidRPr="002B551C">
              <w:rPr>
                <w:rFonts w:ascii="Garamond" w:hAnsi="Garamond"/>
                <w:sz w:val="28"/>
                <w:szCs w:val="28"/>
              </w:rPr>
              <w:tab/>
              <w:t>Bribones y fortunas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19.</w:t>
            </w:r>
            <w:r w:rsidRPr="002B551C">
              <w:rPr>
                <w:rFonts w:ascii="Garamond" w:hAnsi="Garamond"/>
                <w:sz w:val="28"/>
                <w:szCs w:val="28"/>
              </w:rPr>
              <w:tab/>
              <w:t>De amores y otras batallas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20.</w:t>
            </w:r>
            <w:r w:rsidRPr="002B551C">
              <w:rPr>
                <w:rFonts w:ascii="Garamond" w:hAnsi="Garamond"/>
                <w:sz w:val="28"/>
                <w:szCs w:val="28"/>
              </w:rPr>
              <w:tab/>
              <w:t>Reputados asesores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21.</w:t>
            </w:r>
            <w:r w:rsidRPr="002B551C">
              <w:rPr>
                <w:rFonts w:ascii="Garamond" w:hAnsi="Garamond"/>
                <w:sz w:val="28"/>
                <w:szCs w:val="28"/>
              </w:rPr>
              <w:tab/>
              <w:t>El gal</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22.</w:t>
            </w:r>
            <w:r w:rsidRPr="002B551C">
              <w:rPr>
                <w:rFonts w:ascii="Garamond" w:hAnsi="Garamond"/>
                <w:sz w:val="28"/>
                <w:szCs w:val="28"/>
              </w:rPr>
              <w:tab/>
              <w:t>El caso KIO</w:t>
            </w:r>
          </w:p>
          <w:p w:rsidR="002B551C" w:rsidRPr="002B551C" w:rsidRDefault="002B551C" w:rsidP="002B551C">
            <w:pPr>
              <w:spacing w:before="120" w:line="276" w:lineRule="auto"/>
              <w:rPr>
                <w:rFonts w:ascii="Garamond" w:hAnsi="Garamond"/>
                <w:sz w:val="28"/>
                <w:szCs w:val="28"/>
              </w:rPr>
            </w:pPr>
          </w:p>
          <w:p w:rsidR="002B551C" w:rsidRPr="002B551C" w:rsidRDefault="002B551C" w:rsidP="002B551C">
            <w:pPr>
              <w:spacing w:before="120" w:line="276" w:lineRule="auto"/>
              <w:jc w:val="center"/>
              <w:rPr>
                <w:rFonts w:ascii="Garamond" w:hAnsi="Garamond"/>
                <w:sz w:val="28"/>
                <w:szCs w:val="28"/>
              </w:rPr>
            </w:pPr>
            <w:r w:rsidRPr="002B551C">
              <w:rPr>
                <w:rFonts w:ascii="Garamond" w:hAnsi="Garamond"/>
                <w:sz w:val="28"/>
                <w:szCs w:val="28"/>
              </w:rPr>
              <w:t>QUINTA PARTE</w:t>
            </w:r>
          </w:p>
          <w:p w:rsidR="002B551C" w:rsidRPr="002B551C" w:rsidRDefault="002B551C" w:rsidP="002B551C">
            <w:pPr>
              <w:spacing w:before="120" w:line="276" w:lineRule="auto"/>
              <w:jc w:val="center"/>
              <w:rPr>
                <w:rFonts w:ascii="Garamond" w:hAnsi="Garamond"/>
                <w:sz w:val="28"/>
                <w:szCs w:val="28"/>
              </w:rPr>
            </w:pPr>
            <w:r w:rsidRPr="002B551C">
              <w:rPr>
                <w:rFonts w:ascii="Garamond" w:hAnsi="Garamond"/>
                <w:sz w:val="28"/>
                <w:szCs w:val="28"/>
              </w:rPr>
              <w:t>SEMBRANDO VIENTOS</w:t>
            </w:r>
          </w:p>
          <w:p w:rsidR="002B551C" w:rsidRPr="002B551C" w:rsidRDefault="002B551C" w:rsidP="002B551C">
            <w:pPr>
              <w:spacing w:before="120" w:line="276" w:lineRule="auto"/>
              <w:rPr>
                <w:rFonts w:ascii="Garamond" w:hAnsi="Garamond"/>
                <w:sz w:val="28"/>
                <w:szCs w:val="28"/>
              </w:rPr>
            </w:pP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23.</w:t>
            </w:r>
            <w:r w:rsidRPr="002B551C">
              <w:rPr>
                <w:rFonts w:ascii="Garamond" w:hAnsi="Garamond"/>
                <w:sz w:val="28"/>
                <w:szCs w:val="28"/>
              </w:rPr>
              <w:tab/>
            </w:r>
            <w:proofErr w:type="spellStart"/>
            <w:r w:rsidRPr="002B551C">
              <w:rPr>
                <w:rFonts w:ascii="Garamond" w:hAnsi="Garamond"/>
                <w:sz w:val="28"/>
                <w:szCs w:val="28"/>
              </w:rPr>
              <w:t>Borboneando</w:t>
            </w:r>
            <w:proofErr w:type="spellEnd"/>
            <w:r w:rsidRPr="002B551C">
              <w:rPr>
                <w:rFonts w:ascii="Garamond" w:hAnsi="Garamond"/>
                <w:sz w:val="28"/>
                <w:szCs w:val="28"/>
              </w:rPr>
              <w:t xml:space="preserve"> gobiernos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24.</w:t>
            </w:r>
            <w:r w:rsidRPr="002B551C">
              <w:rPr>
                <w:rFonts w:ascii="Garamond" w:hAnsi="Garamond"/>
                <w:sz w:val="28"/>
                <w:szCs w:val="28"/>
              </w:rPr>
              <w:tab/>
              <w:t>La nueva camarilla</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25.</w:t>
            </w:r>
            <w:r w:rsidRPr="002B551C">
              <w:rPr>
                <w:rFonts w:ascii="Garamond" w:hAnsi="Garamond"/>
                <w:sz w:val="28"/>
                <w:szCs w:val="28"/>
              </w:rPr>
              <w:tab/>
              <w:t>La corte de Mallorca y otras sucursales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26.</w:t>
            </w:r>
            <w:r w:rsidRPr="002B551C">
              <w:rPr>
                <w:rFonts w:ascii="Garamond" w:hAnsi="Garamond"/>
                <w:sz w:val="28"/>
                <w:szCs w:val="28"/>
              </w:rPr>
              <w:tab/>
              <w:t>Nuevas formas de hacer dinero</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27.</w:t>
            </w:r>
            <w:r w:rsidRPr="002B551C">
              <w:rPr>
                <w:rFonts w:ascii="Garamond" w:hAnsi="Garamond"/>
                <w:sz w:val="28"/>
                <w:szCs w:val="28"/>
              </w:rPr>
              <w:tab/>
              <w:t>Cálculos reales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28.</w:t>
            </w:r>
            <w:r w:rsidRPr="002B551C">
              <w:rPr>
                <w:rFonts w:ascii="Garamond" w:hAnsi="Garamond"/>
                <w:sz w:val="28"/>
                <w:szCs w:val="28"/>
              </w:rPr>
              <w:tab/>
              <w:t>Su juego favorito</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29.</w:t>
            </w:r>
            <w:r w:rsidRPr="002B551C">
              <w:rPr>
                <w:rFonts w:ascii="Garamond" w:hAnsi="Garamond"/>
                <w:sz w:val="28"/>
                <w:szCs w:val="28"/>
              </w:rPr>
              <w:tab/>
              <w:t>Herederos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30.</w:t>
            </w:r>
            <w:r w:rsidRPr="002B551C">
              <w:rPr>
                <w:rFonts w:ascii="Garamond" w:hAnsi="Garamond"/>
                <w:sz w:val="28"/>
                <w:szCs w:val="28"/>
              </w:rPr>
              <w:tab/>
              <w:t>Y demás parentela</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31.</w:t>
            </w:r>
            <w:r w:rsidRPr="002B551C">
              <w:rPr>
                <w:rFonts w:ascii="Garamond" w:hAnsi="Garamond"/>
                <w:sz w:val="28"/>
                <w:szCs w:val="28"/>
              </w:rPr>
              <w:tab/>
              <w:t xml:space="preserve">El caso </w:t>
            </w:r>
            <w:proofErr w:type="spellStart"/>
            <w:r w:rsidRPr="002B551C">
              <w:rPr>
                <w:rFonts w:ascii="Garamond" w:hAnsi="Garamond"/>
                <w:sz w:val="28"/>
                <w:szCs w:val="28"/>
              </w:rPr>
              <w:t>Urdangarin</w:t>
            </w:r>
            <w:proofErr w:type="spellEnd"/>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32.</w:t>
            </w:r>
            <w:r w:rsidRPr="002B551C">
              <w:rPr>
                <w:rFonts w:ascii="Garamond" w:hAnsi="Garamond"/>
                <w:sz w:val="28"/>
                <w:szCs w:val="28"/>
              </w:rPr>
              <w:tab/>
            </w:r>
            <w:proofErr w:type="spellStart"/>
            <w:r w:rsidRPr="002B551C">
              <w:rPr>
                <w:rFonts w:ascii="Garamond" w:hAnsi="Garamond"/>
                <w:sz w:val="28"/>
                <w:szCs w:val="28"/>
              </w:rPr>
              <w:t>Corinna</w:t>
            </w:r>
            <w:proofErr w:type="spellEnd"/>
            <w:r w:rsidRPr="002B551C">
              <w:rPr>
                <w:rFonts w:ascii="Garamond" w:hAnsi="Garamond"/>
                <w:sz w:val="28"/>
                <w:szCs w:val="28"/>
              </w:rPr>
              <w:t xml:space="preserve"> </w:t>
            </w:r>
            <w:proofErr w:type="spellStart"/>
            <w:r w:rsidRPr="002B551C">
              <w:rPr>
                <w:rFonts w:ascii="Garamond" w:hAnsi="Garamond"/>
                <w:sz w:val="28"/>
                <w:szCs w:val="28"/>
              </w:rPr>
              <w:t>Corinna</w:t>
            </w:r>
            <w:proofErr w:type="spellEnd"/>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33.</w:t>
            </w:r>
            <w:r w:rsidRPr="002B551C">
              <w:rPr>
                <w:rFonts w:ascii="Garamond" w:hAnsi="Garamond"/>
                <w:sz w:val="28"/>
                <w:szCs w:val="28"/>
              </w:rPr>
              <w:tab/>
              <w:t>La monarquía no está de moda</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34.</w:t>
            </w:r>
            <w:r w:rsidRPr="002B551C">
              <w:rPr>
                <w:rFonts w:ascii="Garamond" w:hAnsi="Garamond"/>
                <w:sz w:val="28"/>
                <w:szCs w:val="28"/>
              </w:rPr>
              <w:tab/>
              <w:t>Recogiendo tempestades</w:t>
            </w:r>
            <w:r w:rsidRPr="002B551C">
              <w:rPr>
                <w:rFonts w:ascii="Garamond" w:hAnsi="Garamond"/>
                <w:sz w:val="28"/>
                <w:szCs w:val="28"/>
              </w:rPr>
              <w:tab/>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35.</w:t>
            </w:r>
            <w:r w:rsidRPr="002B551C">
              <w:rPr>
                <w:rFonts w:ascii="Garamond" w:hAnsi="Garamond"/>
                <w:sz w:val="28"/>
                <w:szCs w:val="28"/>
              </w:rPr>
              <w:tab/>
              <w:t>El pudridero real</w:t>
            </w:r>
          </w:p>
          <w:p w:rsidR="002B551C" w:rsidRPr="002B551C" w:rsidRDefault="002B551C" w:rsidP="002B551C">
            <w:pPr>
              <w:spacing w:before="120" w:line="276" w:lineRule="auto"/>
              <w:rPr>
                <w:rFonts w:ascii="Garamond" w:hAnsi="Garamond"/>
                <w:sz w:val="28"/>
                <w:szCs w:val="28"/>
              </w:rPr>
            </w:pPr>
          </w:p>
          <w:p w:rsidR="002B551C" w:rsidRPr="002B551C" w:rsidRDefault="002B551C" w:rsidP="002B551C">
            <w:pPr>
              <w:spacing w:before="120" w:line="276" w:lineRule="auto"/>
              <w:jc w:val="center"/>
              <w:rPr>
                <w:rFonts w:ascii="Garamond" w:hAnsi="Garamond"/>
                <w:sz w:val="28"/>
                <w:szCs w:val="28"/>
              </w:rPr>
            </w:pPr>
            <w:r w:rsidRPr="002B551C">
              <w:rPr>
                <w:rFonts w:ascii="Garamond" w:hAnsi="Garamond"/>
                <w:sz w:val="28"/>
                <w:szCs w:val="28"/>
              </w:rPr>
              <w:t>ANEXOS</w:t>
            </w:r>
          </w:p>
          <w:p w:rsidR="002B551C" w:rsidRPr="002B551C" w:rsidRDefault="002B551C" w:rsidP="002B551C">
            <w:pPr>
              <w:spacing w:before="120" w:line="276" w:lineRule="auto"/>
              <w:rPr>
                <w:rFonts w:ascii="Garamond" w:hAnsi="Garamond"/>
                <w:sz w:val="28"/>
                <w:szCs w:val="28"/>
              </w:rPr>
            </w:pP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Las cuentas reales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Lista de senadores reales</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Lista de títulos nobiliarios concedidos por el rey</w:t>
            </w:r>
          </w:p>
          <w:p w:rsidR="002B551C" w:rsidRPr="002B551C" w:rsidRDefault="002B551C" w:rsidP="002B551C">
            <w:pPr>
              <w:spacing w:before="120" w:line="276" w:lineRule="auto"/>
              <w:rPr>
                <w:rFonts w:ascii="Garamond" w:hAnsi="Garamond"/>
                <w:sz w:val="28"/>
                <w:szCs w:val="28"/>
              </w:rPr>
            </w:pPr>
            <w:r w:rsidRPr="002B551C">
              <w:rPr>
                <w:rFonts w:ascii="Garamond" w:hAnsi="Garamond"/>
                <w:sz w:val="28"/>
                <w:szCs w:val="28"/>
              </w:rPr>
              <w:t>Lista de condecorados con el toisón de oro</w:t>
            </w:r>
          </w:p>
          <w:p w:rsidR="002B551C" w:rsidRPr="002B551C" w:rsidRDefault="002B551C" w:rsidP="002B551C">
            <w:pPr>
              <w:spacing w:before="120" w:line="276" w:lineRule="auto"/>
              <w:rPr>
                <w:rFonts w:ascii="Garamond" w:hAnsi="Garamond"/>
                <w:sz w:val="28"/>
                <w:szCs w:val="28"/>
              </w:rPr>
            </w:pPr>
          </w:p>
          <w:p w:rsidR="002B551C" w:rsidRPr="002B551C" w:rsidRDefault="002B551C" w:rsidP="002B551C">
            <w:pPr>
              <w:spacing w:before="120" w:line="276" w:lineRule="auto"/>
              <w:rPr>
                <w:rFonts w:ascii="Garamond" w:hAnsi="Garamond"/>
                <w:i/>
                <w:sz w:val="28"/>
                <w:szCs w:val="28"/>
              </w:rPr>
            </w:pPr>
            <w:r w:rsidRPr="002B551C">
              <w:rPr>
                <w:rFonts w:ascii="Garamond" w:hAnsi="Garamond"/>
                <w:i/>
                <w:sz w:val="28"/>
                <w:szCs w:val="28"/>
              </w:rPr>
              <w:t>Bibliografía</w:t>
            </w:r>
          </w:p>
          <w:p w:rsidR="002B551C" w:rsidRPr="002B551C" w:rsidRDefault="002B551C" w:rsidP="002B551C">
            <w:pPr>
              <w:spacing w:before="120" w:line="276" w:lineRule="auto"/>
              <w:rPr>
                <w:rFonts w:ascii="Garamond" w:hAnsi="Garamond"/>
                <w:i/>
                <w:sz w:val="28"/>
                <w:szCs w:val="28"/>
              </w:rPr>
            </w:pPr>
            <w:r w:rsidRPr="002B551C">
              <w:rPr>
                <w:rFonts w:ascii="Garamond" w:hAnsi="Garamond"/>
                <w:i/>
                <w:sz w:val="28"/>
                <w:szCs w:val="28"/>
              </w:rPr>
              <w:t>Índice onomástico</w:t>
            </w:r>
          </w:p>
          <w:p w:rsidR="002B551C" w:rsidRPr="002B551C" w:rsidRDefault="002B551C" w:rsidP="002B551C">
            <w:pPr>
              <w:spacing w:line="276" w:lineRule="auto"/>
              <w:rPr>
                <w:rFonts w:ascii="Garamond" w:hAnsi="Garamond"/>
                <w:i/>
                <w:sz w:val="28"/>
                <w:szCs w:val="28"/>
              </w:rPr>
            </w:pPr>
            <w:r w:rsidRPr="002B551C">
              <w:rPr>
                <w:rFonts w:ascii="Garamond" w:hAnsi="Garamond"/>
                <w:i/>
                <w:sz w:val="28"/>
                <w:szCs w:val="28"/>
              </w:rPr>
              <w:br w:type="page"/>
            </w:r>
          </w:p>
          <w:p w:rsidR="002B551C" w:rsidRPr="002B551C" w:rsidRDefault="002B551C" w:rsidP="002B551C">
            <w:pPr>
              <w:rPr>
                <w:rFonts w:ascii="Garamond" w:hAnsi="Garamond"/>
                <w:sz w:val="28"/>
                <w:szCs w:val="28"/>
              </w:rPr>
            </w:pPr>
          </w:p>
        </w:tc>
      </w:tr>
    </w:tbl>
    <w:p w:rsidR="002B551C" w:rsidRPr="002B551C" w:rsidRDefault="002B551C" w:rsidP="002B551C">
      <w:pPr>
        <w:spacing w:after="0"/>
        <w:rPr>
          <w:rFonts w:ascii="Garamond" w:hAnsi="Garamond"/>
          <w:sz w:val="28"/>
          <w:szCs w:val="28"/>
        </w:rPr>
      </w:pPr>
    </w:p>
    <w:p w:rsidR="002B551C" w:rsidRDefault="002B551C" w:rsidP="002B551C">
      <w:pPr>
        <w:rPr>
          <w:rFonts w:ascii="Garamond" w:eastAsiaTheme="minorEastAsia" w:hAnsi="Garamond"/>
          <w:noProof/>
          <w:color w:val="002060"/>
          <w:sz w:val="28"/>
          <w:szCs w:val="28"/>
        </w:rPr>
      </w:pPr>
      <w:bookmarkStart w:id="1" w:name="_MailAutoSig"/>
    </w:p>
    <w:p w:rsidR="002B551C" w:rsidRDefault="002B551C" w:rsidP="002B551C">
      <w:pPr>
        <w:rPr>
          <w:rFonts w:ascii="Garamond" w:eastAsiaTheme="minorEastAsia" w:hAnsi="Garamond"/>
          <w:noProof/>
          <w:color w:val="002060"/>
          <w:sz w:val="28"/>
          <w:szCs w:val="28"/>
        </w:rPr>
      </w:pPr>
    </w:p>
    <w:p w:rsidR="002B551C" w:rsidRDefault="002B551C" w:rsidP="002B551C">
      <w:pPr>
        <w:rPr>
          <w:rFonts w:ascii="Garamond" w:eastAsiaTheme="minorEastAsia" w:hAnsi="Garamond"/>
          <w:noProof/>
          <w:color w:val="002060"/>
          <w:sz w:val="28"/>
          <w:szCs w:val="28"/>
        </w:rPr>
      </w:pPr>
    </w:p>
    <w:p w:rsidR="002B551C" w:rsidRDefault="002B551C" w:rsidP="002B551C">
      <w:pPr>
        <w:rPr>
          <w:rFonts w:ascii="Garamond" w:eastAsiaTheme="minorEastAsia" w:hAnsi="Garamond"/>
          <w:noProof/>
          <w:color w:val="002060"/>
          <w:sz w:val="28"/>
          <w:szCs w:val="28"/>
        </w:rPr>
      </w:pPr>
    </w:p>
    <w:p w:rsidR="002B551C" w:rsidRDefault="002B551C" w:rsidP="002B551C">
      <w:pPr>
        <w:rPr>
          <w:rFonts w:ascii="Garamond" w:eastAsiaTheme="minorEastAsia" w:hAnsi="Garamond"/>
          <w:noProof/>
          <w:color w:val="002060"/>
          <w:sz w:val="28"/>
          <w:szCs w:val="28"/>
        </w:rPr>
      </w:pPr>
    </w:p>
    <w:p w:rsidR="002B551C" w:rsidRDefault="002B551C" w:rsidP="002B551C">
      <w:pPr>
        <w:rPr>
          <w:rFonts w:ascii="Garamond" w:eastAsiaTheme="minorEastAsia" w:hAnsi="Garamond"/>
          <w:noProof/>
          <w:color w:val="002060"/>
          <w:sz w:val="28"/>
          <w:szCs w:val="28"/>
        </w:rPr>
      </w:pPr>
    </w:p>
    <w:p w:rsidR="002B551C" w:rsidRDefault="002B551C" w:rsidP="002B551C">
      <w:pPr>
        <w:rPr>
          <w:rFonts w:ascii="Garamond" w:eastAsiaTheme="minorEastAsia" w:hAnsi="Garamond"/>
          <w:noProof/>
          <w:color w:val="002060"/>
          <w:sz w:val="28"/>
          <w:szCs w:val="28"/>
        </w:rPr>
      </w:pPr>
    </w:p>
    <w:p w:rsidR="002B551C" w:rsidRDefault="002B551C" w:rsidP="002B551C">
      <w:pPr>
        <w:rPr>
          <w:rFonts w:ascii="Garamond" w:eastAsiaTheme="minorEastAsia" w:hAnsi="Garamond"/>
          <w:noProof/>
          <w:color w:val="002060"/>
          <w:sz w:val="28"/>
          <w:szCs w:val="28"/>
        </w:rPr>
      </w:pPr>
    </w:p>
    <w:p w:rsidR="002B551C" w:rsidRPr="002B551C" w:rsidRDefault="002B551C" w:rsidP="002B551C">
      <w:pPr>
        <w:rPr>
          <w:rFonts w:ascii="Garamond" w:eastAsiaTheme="minorEastAsia" w:hAnsi="Garamond"/>
          <w:noProof/>
          <w:color w:val="002060"/>
          <w:sz w:val="28"/>
          <w:szCs w:val="28"/>
        </w:rPr>
      </w:pPr>
    </w:p>
    <w:p w:rsidR="002B551C" w:rsidRPr="002B551C" w:rsidRDefault="002B551C" w:rsidP="002B551C">
      <w:pPr>
        <w:rPr>
          <w:rFonts w:ascii="Garamond" w:eastAsiaTheme="minorEastAsia" w:hAnsi="Garamond"/>
          <w:noProof/>
          <w:color w:val="002060"/>
          <w:sz w:val="28"/>
          <w:szCs w:val="28"/>
        </w:rPr>
      </w:pPr>
    </w:p>
    <w:p w:rsidR="002B551C" w:rsidRPr="002B551C" w:rsidRDefault="002B551C" w:rsidP="002B551C">
      <w:pPr>
        <w:jc w:val="center"/>
        <w:rPr>
          <w:rFonts w:ascii="Garamond" w:eastAsiaTheme="minorEastAsia" w:hAnsi="Garamond"/>
          <w:noProof/>
          <w:color w:val="002060"/>
          <w:sz w:val="28"/>
          <w:szCs w:val="28"/>
        </w:rPr>
      </w:pPr>
      <w:r w:rsidRPr="002B551C">
        <w:rPr>
          <w:rFonts w:ascii="Garamond" w:eastAsiaTheme="minorEastAsia" w:hAnsi="Garamond"/>
          <w:noProof/>
          <w:color w:val="002060"/>
          <w:sz w:val="28"/>
          <w:szCs w:val="28"/>
          <w:lang w:eastAsia="es-ES"/>
        </w:rPr>
        <w:drawing>
          <wp:inline distT="0" distB="0" distL="0" distR="0" wp14:anchorId="7FB516BA" wp14:editId="6135DDFF">
            <wp:extent cx="2971800" cy="316190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a:extLst>
                        <a:ext uri="{28A0092B-C50C-407E-A947-70E740481C1C}">
                          <a14:useLocalDpi xmlns:a14="http://schemas.microsoft.com/office/drawing/2010/main" val="0"/>
                        </a:ext>
                      </a:extLst>
                    </a:blip>
                    <a:srcRect l="7176" r="8936"/>
                    <a:stretch>
                      <a:fillRect/>
                    </a:stretch>
                  </pic:blipFill>
                  <pic:spPr bwMode="auto">
                    <a:xfrm>
                      <a:off x="0" y="0"/>
                      <a:ext cx="2971661" cy="3161757"/>
                    </a:xfrm>
                    <a:prstGeom prst="rect">
                      <a:avLst/>
                    </a:prstGeom>
                    <a:noFill/>
                    <a:ln>
                      <a:noFill/>
                    </a:ln>
                  </pic:spPr>
                </pic:pic>
              </a:graphicData>
            </a:graphic>
          </wp:inline>
        </w:drawing>
      </w:r>
    </w:p>
    <w:p w:rsidR="002B551C" w:rsidRPr="002B551C" w:rsidRDefault="002B551C" w:rsidP="002B551C">
      <w:pPr>
        <w:jc w:val="center"/>
        <w:rPr>
          <w:rFonts w:ascii="Garamond" w:eastAsiaTheme="minorEastAsia" w:hAnsi="Garamond"/>
          <w:noProof/>
          <w:sz w:val="28"/>
          <w:szCs w:val="28"/>
        </w:rPr>
      </w:pPr>
      <w:r w:rsidRPr="002B551C">
        <w:rPr>
          <w:rFonts w:ascii="Garamond" w:eastAsiaTheme="minorEastAsia" w:hAnsi="Garamond"/>
          <w:noProof/>
          <w:sz w:val="28"/>
          <w:szCs w:val="28"/>
        </w:rPr>
        <w:t>Sector Foresta, 1</w:t>
      </w:r>
    </w:p>
    <w:p w:rsidR="002B551C" w:rsidRPr="002B551C" w:rsidRDefault="002B551C" w:rsidP="002B551C">
      <w:pPr>
        <w:jc w:val="center"/>
        <w:rPr>
          <w:rFonts w:ascii="Garamond" w:eastAsiaTheme="minorEastAsia" w:hAnsi="Garamond"/>
          <w:noProof/>
          <w:sz w:val="28"/>
          <w:szCs w:val="28"/>
        </w:rPr>
      </w:pPr>
      <w:r w:rsidRPr="002B551C">
        <w:rPr>
          <w:rFonts w:ascii="Garamond" w:eastAsiaTheme="minorEastAsia" w:hAnsi="Garamond"/>
          <w:noProof/>
          <w:sz w:val="28"/>
          <w:szCs w:val="28"/>
        </w:rPr>
        <w:t>28760 Tres Cantos</w:t>
      </w:r>
    </w:p>
    <w:p w:rsidR="002B551C" w:rsidRPr="002B551C" w:rsidRDefault="002B551C" w:rsidP="002B551C">
      <w:pPr>
        <w:jc w:val="center"/>
        <w:rPr>
          <w:rFonts w:ascii="Garamond" w:eastAsiaTheme="minorEastAsia" w:hAnsi="Garamond"/>
          <w:noProof/>
          <w:sz w:val="28"/>
          <w:szCs w:val="28"/>
        </w:rPr>
      </w:pPr>
      <w:r w:rsidRPr="002B551C">
        <w:rPr>
          <w:rFonts w:ascii="Garamond" w:eastAsiaTheme="minorEastAsia" w:hAnsi="Garamond"/>
          <w:noProof/>
          <w:sz w:val="28"/>
          <w:szCs w:val="28"/>
        </w:rPr>
        <w:t>Madrid (España)</w:t>
      </w:r>
    </w:p>
    <w:p w:rsidR="002B551C" w:rsidRPr="002B551C" w:rsidRDefault="003D2E35" w:rsidP="002B551C">
      <w:pPr>
        <w:jc w:val="center"/>
        <w:rPr>
          <w:rFonts w:ascii="Garamond" w:eastAsiaTheme="minorEastAsia" w:hAnsi="Garamond"/>
          <w:noProof/>
          <w:sz w:val="28"/>
          <w:szCs w:val="28"/>
        </w:rPr>
      </w:pPr>
      <w:hyperlink r:id="rId11" w:history="1">
        <w:r w:rsidR="002B551C" w:rsidRPr="002B551C">
          <w:rPr>
            <w:rStyle w:val="Hipervnculo"/>
            <w:rFonts w:ascii="Garamond" w:eastAsiaTheme="minorEastAsia" w:hAnsi="Garamond"/>
            <w:noProof/>
            <w:color w:val="auto"/>
            <w:sz w:val="28"/>
            <w:szCs w:val="28"/>
          </w:rPr>
          <w:t>www.akal.com</w:t>
        </w:r>
      </w:hyperlink>
    </w:p>
    <w:p w:rsidR="002B551C" w:rsidRPr="002B551C" w:rsidRDefault="002B551C" w:rsidP="002B551C">
      <w:pPr>
        <w:jc w:val="center"/>
        <w:rPr>
          <w:rFonts w:ascii="Garamond" w:eastAsiaTheme="minorEastAsia" w:hAnsi="Garamond"/>
          <w:noProof/>
          <w:color w:val="002060"/>
          <w:sz w:val="28"/>
          <w:szCs w:val="28"/>
        </w:rPr>
      </w:pPr>
    </w:p>
    <w:bookmarkEnd w:id="1"/>
    <w:sectPr w:rsidR="002B551C" w:rsidRPr="002B551C" w:rsidSect="00794328">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3AFF" w:rsidRDefault="00833AFF" w:rsidP="00801DE9">
      <w:pPr>
        <w:spacing w:after="0" w:line="240" w:lineRule="auto"/>
      </w:pPr>
      <w:r>
        <w:separator/>
      </w:r>
    </w:p>
  </w:endnote>
  <w:endnote w:type="continuationSeparator" w:id="0">
    <w:p w:rsidR="00833AFF" w:rsidRDefault="00833AFF" w:rsidP="00801D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onciniGaramondStd">
    <w:altName w:val="Arial"/>
    <w:panose1 w:val="00000000000000000000"/>
    <w:charset w:val="4D"/>
    <w:family w:val="auto"/>
    <w:notTrueType/>
    <w:pitch w:val="default"/>
    <w:sig w:usb0="00000003" w:usb1="00000000" w:usb2="00000000" w:usb3="00000000" w:csb0="00000001" w:csb1="00000000"/>
  </w:font>
  <w:font w:name="DIN-Regular">
    <w:charset w:val="00"/>
    <w:family w:val="auto"/>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3AFF" w:rsidRDefault="00833AFF" w:rsidP="00801DE9">
      <w:pPr>
        <w:spacing w:after="0" w:line="240" w:lineRule="auto"/>
      </w:pPr>
      <w:r>
        <w:separator/>
      </w:r>
    </w:p>
  </w:footnote>
  <w:footnote w:type="continuationSeparator" w:id="0">
    <w:p w:rsidR="00833AFF" w:rsidRDefault="00833AFF" w:rsidP="00801DE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3266BD"/>
    <w:rsid w:val="000430ED"/>
    <w:rsid w:val="00077D6E"/>
    <w:rsid w:val="000F557B"/>
    <w:rsid w:val="0016674F"/>
    <w:rsid w:val="00172F11"/>
    <w:rsid w:val="002B551C"/>
    <w:rsid w:val="002C2D6E"/>
    <w:rsid w:val="003266BD"/>
    <w:rsid w:val="00353822"/>
    <w:rsid w:val="00377A72"/>
    <w:rsid w:val="003D2E35"/>
    <w:rsid w:val="003D6720"/>
    <w:rsid w:val="003F7325"/>
    <w:rsid w:val="00453101"/>
    <w:rsid w:val="004A7506"/>
    <w:rsid w:val="004B7374"/>
    <w:rsid w:val="00597AA8"/>
    <w:rsid w:val="006F096A"/>
    <w:rsid w:val="0073454A"/>
    <w:rsid w:val="00785ECC"/>
    <w:rsid w:val="00794328"/>
    <w:rsid w:val="00801DE9"/>
    <w:rsid w:val="00806A30"/>
    <w:rsid w:val="00833AFF"/>
    <w:rsid w:val="00853C57"/>
    <w:rsid w:val="008550F8"/>
    <w:rsid w:val="008F424D"/>
    <w:rsid w:val="00905B25"/>
    <w:rsid w:val="0092539C"/>
    <w:rsid w:val="00946544"/>
    <w:rsid w:val="00987429"/>
    <w:rsid w:val="009E3B49"/>
    <w:rsid w:val="009F7B46"/>
    <w:rsid w:val="00A5632B"/>
    <w:rsid w:val="00A90B88"/>
    <w:rsid w:val="00AE7010"/>
    <w:rsid w:val="00B13A80"/>
    <w:rsid w:val="00B350DD"/>
    <w:rsid w:val="00BE1465"/>
    <w:rsid w:val="00C952DB"/>
    <w:rsid w:val="00D05C54"/>
    <w:rsid w:val="00D735AA"/>
    <w:rsid w:val="00DF4297"/>
    <w:rsid w:val="00E34564"/>
    <w:rsid w:val="00E45218"/>
    <w:rsid w:val="00EA7D82"/>
    <w:rsid w:val="00F3341F"/>
    <w:rsid w:val="00F34748"/>
    <w:rsid w:val="00F43B44"/>
    <w:rsid w:val="00FA7FE8"/>
    <w:rsid w:val="00FE60C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4328"/>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0430E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430ED"/>
    <w:rPr>
      <w:rFonts w:ascii="Tahoma" w:hAnsi="Tahoma" w:cs="Tahoma"/>
      <w:sz w:val="16"/>
      <w:szCs w:val="16"/>
    </w:rPr>
  </w:style>
  <w:style w:type="paragraph" w:styleId="Prrafodelista">
    <w:name w:val="List Paragraph"/>
    <w:basedOn w:val="Normal"/>
    <w:uiPriority w:val="34"/>
    <w:qFormat/>
    <w:rsid w:val="00353822"/>
    <w:pPr>
      <w:ind w:left="720"/>
      <w:contextualSpacing/>
    </w:pPr>
  </w:style>
  <w:style w:type="character" w:styleId="Hipervnculo">
    <w:name w:val="Hyperlink"/>
    <w:basedOn w:val="Fuentedeprrafopredeter"/>
    <w:uiPriority w:val="99"/>
    <w:unhideWhenUsed/>
    <w:rsid w:val="00D735AA"/>
    <w:rPr>
      <w:color w:val="0000FF" w:themeColor="hyperlink"/>
      <w:u w:val="single"/>
    </w:rPr>
  </w:style>
  <w:style w:type="paragraph" w:customStyle="1" w:styleId="Textogeneral">
    <w:name w:val="Texto general"/>
    <w:basedOn w:val="Normal"/>
    <w:uiPriority w:val="99"/>
    <w:rsid w:val="0092539C"/>
    <w:pPr>
      <w:widowControl w:val="0"/>
      <w:tabs>
        <w:tab w:val="decimal" w:pos="380"/>
        <w:tab w:val="left" w:pos="500"/>
        <w:tab w:val="right" w:leader="dot" w:pos="5556"/>
        <w:tab w:val="right" w:pos="6009"/>
      </w:tabs>
      <w:autoSpaceDE w:val="0"/>
      <w:autoSpaceDN w:val="0"/>
      <w:adjustRightInd w:val="0"/>
      <w:spacing w:after="260" w:line="260" w:lineRule="atLeast"/>
      <w:textAlignment w:val="center"/>
    </w:pPr>
    <w:rPr>
      <w:rFonts w:ascii="SimonciniGaramondStd" w:eastAsia="Times New Roman" w:hAnsi="SimonciniGaramondStd" w:cs="SimonciniGaramondStd"/>
      <w:color w:val="000000"/>
      <w:lang w:val="es-ES_tradnl" w:eastAsia="es-ES"/>
    </w:rPr>
  </w:style>
  <w:style w:type="paragraph" w:customStyle="1" w:styleId="Parte">
    <w:name w:val="Parte"/>
    <w:basedOn w:val="Normal"/>
    <w:uiPriority w:val="99"/>
    <w:rsid w:val="0092539C"/>
    <w:pPr>
      <w:widowControl w:val="0"/>
      <w:tabs>
        <w:tab w:val="decimal" w:pos="380"/>
        <w:tab w:val="left" w:pos="500"/>
        <w:tab w:val="right" w:leader="dot" w:pos="5669"/>
        <w:tab w:val="right" w:pos="6123"/>
      </w:tabs>
      <w:autoSpaceDE w:val="0"/>
      <w:autoSpaceDN w:val="0"/>
      <w:adjustRightInd w:val="0"/>
      <w:spacing w:before="260" w:after="260" w:line="260" w:lineRule="atLeast"/>
      <w:jc w:val="center"/>
      <w:textAlignment w:val="center"/>
    </w:pPr>
    <w:rPr>
      <w:rFonts w:ascii="SimonciniGaramondStd" w:eastAsia="Times New Roman" w:hAnsi="SimonciniGaramondStd" w:cs="SimonciniGaramondStd"/>
      <w:caps/>
      <w:color w:val="000000"/>
      <w:lang w:val="es-ES_tradnl" w:eastAsia="es-ES"/>
    </w:rPr>
  </w:style>
  <w:style w:type="paragraph" w:customStyle="1" w:styleId="Textometido">
    <w:name w:val="Texto metido"/>
    <w:basedOn w:val="Normal"/>
    <w:uiPriority w:val="99"/>
    <w:rsid w:val="0092539C"/>
    <w:pPr>
      <w:widowControl w:val="0"/>
      <w:tabs>
        <w:tab w:val="decimal" w:pos="380"/>
        <w:tab w:val="left" w:pos="500"/>
        <w:tab w:val="right" w:leader="dot" w:pos="5520"/>
      </w:tabs>
      <w:autoSpaceDE w:val="0"/>
      <w:autoSpaceDN w:val="0"/>
      <w:adjustRightInd w:val="0"/>
      <w:spacing w:after="260" w:line="260" w:lineRule="atLeast"/>
      <w:ind w:left="500" w:right="454"/>
      <w:jc w:val="both"/>
      <w:textAlignment w:val="center"/>
    </w:pPr>
    <w:rPr>
      <w:rFonts w:ascii="SimonciniGaramondStd" w:eastAsia="Times New Roman" w:hAnsi="SimonciniGaramondStd" w:cs="SimonciniGaramondStd"/>
      <w:color w:val="000000"/>
      <w:lang w:val="es-ES_tradnl" w:eastAsia="es-ES"/>
    </w:rPr>
  </w:style>
  <w:style w:type="character" w:customStyle="1" w:styleId="Cursiva">
    <w:name w:val="Cursiva"/>
    <w:uiPriority w:val="99"/>
    <w:rsid w:val="0092539C"/>
    <w:rPr>
      <w:i/>
      <w:iCs/>
    </w:rPr>
  </w:style>
  <w:style w:type="character" w:customStyle="1" w:styleId="cvas">
    <w:name w:val="cvas"/>
    <w:uiPriority w:val="99"/>
    <w:rsid w:val="0092539C"/>
    <w:rPr>
      <w:i/>
      <w:iCs/>
    </w:rPr>
  </w:style>
  <w:style w:type="character" w:customStyle="1" w:styleId="Versalitas">
    <w:name w:val="Versalitas"/>
    <w:uiPriority w:val="99"/>
    <w:rsid w:val="0092539C"/>
    <w:rPr>
      <w:smallCaps/>
    </w:rPr>
  </w:style>
  <w:style w:type="paragraph" w:customStyle="1" w:styleId="Contra">
    <w:name w:val="Contra"/>
    <w:basedOn w:val="Normal"/>
    <w:uiPriority w:val="99"/>
    <w:rsid w:val="0092539C"/>
    <w:pPr>
      <w:widowControl w:val="0"/>
      <w:suppressAutoHyphens/>
      <w:autoSpaceDE w:val="0"/>
      <w:autoSpaceDN w:val="0"/>
      <w:adjustRightInd w:val="0"/>
      <w:spacing w:after="0" w:line="270" w:lineRule="atLeast"/>
      <w:textAlignment w:val="center"/>
    </w:pPr>
    <w:rPr>
      <w:rFonts w:ascii="DIN-Regular" w:eastAsia="Times New Roman" w:hAnsi="DIN-Regular" w:cs="DIN-Regular"/>
      <w:color w:val="000000"/>
      <w:sz w:val="24"/>
      <w:szCs w:val="24"/>
      <w:lang w:val="es-ES_tradnl" w:eastAsia="es-ES"/>
    </w:rPr>
  </w:style>
  <w:style w:type="paragraph" w:customStyle="1" w:styleId="Biografia">
    <w:name w:val="Biografia"/>
    <w:basedOn w:val="Normal"/>
    <w:uiPriority w:val="99"/>
    <w:rsid w:val="0092539C"/>
    <w:pPr>
      <w:widowControl w:val="0"/>
      <w:suppressAutoHyphens/>
      <w:autoSpaceDE w:val="0"/>
      <w:autoSpaceDN w:val="0"/>
      <w:adjustRightInd w:val="0"/>
      <w:spacing w:after="0" w:line="260" w:lineRule="atLeast"/>
      <w:textAlignment w:val="center"/>
    </w:pPr>
    <w:rPr>
      <w:rFonts w:ascii="DIN-Regular" w:eastAsia="Times New Roman" w:hAnsi="DIN-Regular" w:cs="DIN-Regular"/>
      <w:color w:val="000000"/>
      <w:sz w:val="20"/>
      <w:szCs w:val="20"/>
      <w:lang w:val="es-ES_tradnl" w:eastAsia="es-ES"/>
    </w:rPr>
  </w:style>
  <w:style w:type="character" w:customStyle="1" w:styleId="DINMedium">
    <w:name w:val="DIN Medium"/>
    <w:uiPriority w:val="99"/>
    <w:rsid w:val="0092539C"/>
  </w:style>
  <w:style w:type="paragraph" w:customStyle="1" w:styleId="Texto">
    <w:name w:val="Texto"/>
    <w:basedOn w:val="Normal"/>
    <w:uiPriority w:val="99"/>
    <w:rsid w:val="0092539C"/>
    <w:pPr>
      <w:widowControl w:val="0"/>
      <w:autoSpaceDE w:val="0"/>
      <w:autoSpaceDN w:val="0"/>
      <w:adjustRightInd w:val="0"/>
      <w:spacing w:after="0" w:line="260" w:lineRule="atLeast"/>
      <w:ind w:firstLine="283"/>
      <w:jc w:val="both"/>
      <w:textAlignment w:val="center"/>
    </w:pPr>
    <w:rPr>
      <w:rFonts w:ascii="SimonciniGaramondStd" w:eastAsia="Times New Roman" w:hAnsi="SimonciniGaramondStd" w:cs="SimonciniGaramondStd"/>
      <w:color w:val="000000"/>
      <w:lang w:val="es-ES_tradnl" w:eastAsia="es-ES"/>
    </w:rPr>
  </w:style>
  <w:style w:type="table" w:styleId="Tablaconcuadrcula">
    <w:name w:val="Table Grid"/>
    <w:basedOn w:val="Tablanormal"/>
    <w:uiPriority w:val="59"/>
    <w:rsid w:val="00801D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801DE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01DE9"/>
  </w:style>
  <w:style w:type="paragraph" w:styleId="Piedepgina">
    <w:name w:val="footer"/>
    <w:basedOn w:val="Normal"/>
    <w:link w:val="PiedepginaCar"/>
    <w:uiPriority w:val="99"/>
    <w:unhideWhenUsed/>
    <w:rsid w:val="00801DE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01DE9"/>
  </w:style>
  <w:style w:type="character" w:customStyle="1" w:styleId="vtas">
    <w:name w:val="vtas"/>
    <w:uiPriority w:val="99"/>
    <w:rsid w:val="00806A30"/>
    <w:rPr>
      <w:smallCap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0430E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430ED"/>
    <w:rPr>
      <w:rFonts w:ascii="Tahoma" w:hAnsi="Tahoma" w:cs="Tahoma"/>
      <w:sz w:val="16"/>
      <w:szCs w:val="16"/>
    </w:rPr>
  </w:style>
  <w:style w:type="paragraph" w:styleId="Prrafodelista">
    <w:name w:val="List Paragraph"/>
    <w:basedOn w:val="Normal"/>
    <w:uiPriority w:val="34"/>
    <w:qFormat/>
    <w:rsid w:val="00353822"/>
    <w:pPr>
      <w:ind w:left="720"/>
      <w:contextualSpacing/>
    </w:pPr>
  </w:style>
  <w:style w:type="character" w:styleId="Hipervnculo">
    <w:name w:val="Hyperlink"/>
    <w:basedOn w:val="Fuentedeprrafopredeter"/>
    <w:uiPriority w:val="99"/>
    <w:unhideWhenUsed/>
    <w:rsid w:val="00D735AA"/>
    <w:rPr>
      <w:color w:val="0000FF" w:themeColor="hyperlink"/>
      <w:u w:val="single"/>
    </w:rPr>
  </w:style>
  <w:style w:type="paragraph" w:customStyle="1" w:styleId="Textogeneral">
    <w:name w:val="Texto general"/>
    <w:basedOn w:val="Normal"/>
    <w:uiPriority w:val="99"/>
    <w:rsid w:val="0092539C"/>
    <w:pPr>
      <w:widowControl w:val="0"/>
      <w:tabs>
        <w:tab w:val="decimal" w:pos="380"/>
        <w:tab w:val="left" w:pos="500"/>
        <w:tab w:val="right" w:leader="dot" w:pos="5556"/>
        <w:tab w:val="right" w:pos="6009"/>
      </w:tabs>
      <w:autoSpaceDE w:val="0"/>
      <w:autoSpaceDN w:val="0"/>
      <w:adjustRightInd w:val="0"/>
      <w:spacing w:after="260" w:line="260" w:lineRule="atLeast"/>
      <w:textAlignment w:val="center"/>
    </w:pPr>
    <w:rPr>
      <w:rFonts w:ascii="SimonciniGaramondStd" w:eastAsia="Times New Roman" w:hAnsi="SimonciniGaramondStd" w:cs="SimonciniGaramondStd"/>
      <w:color w:val="000000"/>
      <w:lang w:val="es-ES_tradnl" w:eastAsia="es-ES"/>
    </w:rPr>
  </w:style>
  <w:style w:type="paragraph" w:customStyle="1" w:styleId="Parte">
    <w:name w:val="Parte"/>
    <w:basedOn w:val="Normal"/>
    <w:uiPriority w:val="99"/>
    <w:rsid w:val="0092539C"/>
    <w:pPr>
      <w:widowControl w:val="0"/>
      <w:tabs>
        <w:tab w:val="decimal" w:pos="380"/>
        <w:tab w:val="left" w:pos="500"/>
        <w:tab w:val="right" w:leader="dot" w:pos="5669"/>
        <w:tab w:val="right" w:pos="6123"/>
      </w:tabs>
      <w:autoSpaceDE w:val="0"/>
      <w:autoSpaceDN w:val="0"/>
      <w:adjustRightInd w:val="0"/>
      <w:spacing w:before="260" w:after="260" w:line="260" w:lineRule="atLeast"/>
      <w:jc w:val="center"/>
      <w:textAlignment w:val="center"/>
    </w:pPr>
    <w:rPr>
      <w:rFonts w:ascii="SimonciniGaramondStd" w:eastAsia="Times New Roman" w:hAnsi="SimonciniGaramondStd" w:cs="SimonciniGaramondStd"/>
      <w:caps/>
      <w:color w:val="000000"/>
      <w:lang w:val="es-ES_tradnl" w:eastAsia="es-ES"/>
    </w:rPr>
  </w:style>
  <w:style w:type="paragraph" w:customStyle="1" w:styleId="Textometido">
    <w:name w:val="Texto metido"/>
    <w:basedOn w:val="Normal"/>
    <w:uiPriority w:val="99"/>
    <w:rsid w:val="0092539C"/>
    <w:pPr>
      <w:widowControl w:val="0"/>
      <w:tabs>
        <w:tab w:val="decimal" w:pos="380"/>
        <w:tab w:val="left" w:pos="500"/>
        <w:tab w:val="right" w:leader="dot" w:pos="5520"/>
      </w:tabs>
      <w:autoSpaceDE w:val="0"/>
      <w:autoSpaceDN w:val="0"/>
      <w:adjustRightInd w:val="0"/>
      <w:spacing w:after="260" w:line="260" w:lineRule="atLeast"/>
      <w:ind w:left="500" w:right="454"/>
      <w:jc w:val="both"/>
      <w:textAlignment w:val="center"/>
    </w:pPr>
    <w:rPr>
      <w:rFonts w:ascii="SimonciniGaramondStd" w:eastAsia="Times New Roman" w:hAnsi="SimonciniGaramondStd" w:cs="SimonciniGaramondStd"/>
      <w:color w:val="000000"/>
      <w:lang w:val="es-ES_tradnl" w:eastAsia="es-ES"/>
    </w:rPr>
  </w:style>
  <w:style w:type="character" w:customStyle="1" w:styleId="Cursiva">
    <w:name w:val="Cursiva"/>
    <w:uiPriority w:val="99"/>
    <w:rsid w:val="0092539C"/>
    <w:rPr>
      <w:i/>
      <w:iCs/>
    </w:rPr>
  </w:style>
  <w:style w:type="character" w:customStyle="1" w:styleId="cvas">
    <w:name w:val="cvas"/>
    <w:uiPriority w:val="99"/>
    <w:rsid w:val="0092539C"/>
    <w:rPr>
      <w:i/>
      <w:iCs/>
    </w:rPr>
  </w:style>
  <w:style w:type="character" w:customStyle="1" w:styleId="Versalitas">
    <w:name w:val="Versalitas"/>
    <w:uiPriority w:val="99"/>
    <w:rsid w:val="0092539C"/>
    <w:rPr>
      <w:smallCaps/>
    </w:rPr>
  </w:style>
  <w:style w:type="paragraph" w:customStyle="1" w:styleId="Contra">
    <w:name w:val="Contra"/>
    <w:basedOn w:val="Normal"/>
    <w:uiPriority w:val="99"/>
    <w:rsid w:val="0092539C"/>
    <w:pPr>
      <w:widowControl w:val="0"/>
      <w:suppressAutoHyphens/>
      <w:autoSpaceDE w:val="0"/>
      <w:autoSpaceDN w:val="0"/>
      <w:adjustRightInd w:val="0"/>
      <w:spacing w:after="0" w:line="270" w:lineRule="atLeast"/>
      <w:textAlignment w:val="center"/>
    </w:pPr>
    <w:rPr>
      <w:rFonts w:ascii="DIN-Regular" w:eastAsia="Times New Roman" w:hAnsi="DIN-Regular" w:cs="DIN-Regular"/>
      <w:color w:val="000000"/>
      <w:sz w:val="24"/>
      <w:szCs w:val="24"/>
      <w:lang w:val="es-ES_tradnl" w:eastAsia="es-ES"/>
    </w:rPr>
  </w:style>
  <w:style w:type="paragraph" w:customStyle="1" w:styleId="Biografia">
    <w:name w:val="Biografia"/>
    <w:basedOn w:val="Normal"/>
    <w:uiPriority w:val="99"/>
    <w:rsid w:val="0092539C"/>
    <w:pPr>
      <w:widowControl w:val="0"/>
      <w:suppressAutoHyphens/>
      <w:autoSpaceDE w:val="0"/>
      <w:autoSpaceDN w:val="0"/>
      <w:adjustRightInd w:val="0"/>
      <w:spacing w:after="0" w:line="260" w:lineRule="atLeast"/>
      <w:textAlignment w:val="center"/>
    </w:pPr>
    <w:rPr>
      <w:rFonts w:ascii="DIN-Regular" w:eastAsia="Times New Roman" w:hAnsi="DIN-Regular" w:cs="DIN-Regular"/>
      <w:color w:val="000000"/>
      <w:sz w:val="20"/>
      <w:szCs w:val="20"/>
      <w:lang w:val="es-ES_tradnl" w:eastAsia="es-ES"/>
    </w:rPr>
  </w:style>
  <w:style w:type="character" w:customStyle="1" w:styleId="DINMedium">
    <w:name w:val="DIN Medium"/>
    <w:uiPriority w:val="99"/>
    <w:rsid w:val="0092539C"/>
  </w:style>
  <w:style w:type="paragraph" w:customStyle="1" w:styleId="Texto">
    <w:name w:val="Texto"/>
    <w:basedOn w:val="Normal"/>
    <w:uiPriority w:val="99"/>
    <w:rsid w:val="0092539C"/>
    <w:pPr>
      <w:widowControl w:val="0"/>
      <w:autoSpaceDE w:val="0"/>
      <w:autoSpaceDN w:val="0"/>
      <w:adjustRightInd w:val="0"/>
      <w:spacing w:after="0" w:line="260" w:lineRule="atLeast"/>
      <w:ind w:firstLine="283"/>
      <w:jc w:val="both"/>
      <w:textAlignment w:val="center"/>
    </w:pPr>
    <w:rPr>
      <w:rFonts w:ascii="SimonciniGaramondStd" w:eastAsia="Times New Roman" w:hAnsi="SimonciniGaramondStd" w:cs="SimonciniGaramondStd"/>
      <w:color w:val="000000"/>
      <w:lang w:val="es-ES_tradnl" w:eastAsia="es-ES"/>
    </w:rPr>
  </w:style>
  <w:style w:type="table" w:styleId="Tablaconcuadrcula">
    <w:name w:val="Table Grid"/>
    <w:basedOn w:val="Tablanormal"/>
    <w:uiPriority w:val="59"/>
    <w:rsid w:val="00801D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801DE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01DE9"/>
  </w:style>
  <w:style w:type="paragraph" w:styleId="Piedepgina">
    <w:name w:val="footer"/>
    <w:basedOn w:val="Normal"/>
    <w:link w:val="PiedepginaCar"/>
    <w:uiPriority w:val="99"/>
    <w:unhideWhenUsed/>
    <w:rsid w:val="00801DE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01D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8286965">
      <w:bodyDiv w:val="1"/>
      <w:marLeft w:val="0"/>
      <w:marRight w:val="0"/>
      <w:marTop w:val="0"/>
      <w:marBottom w:val="0"/>
      <w:divBdr>
        <w:top w:val="none" w:sz="0" w:space="0" w:color="auto"/>
        <w:left w:val="none" w:sz="0" w:space="0" w:color="auto"/>
        <w:bottom w:val="none" w:sz="0" w:space="0" w:color="auto"/>
        <w:right w:val="none" w:sz="0" w:space="0" w:color="auto"/>
      </w:divBdr>
    </w:div>
    <w:div w:id="1544050496">
      <w:bodyDiv w:val="1"/>
      <w:marLeft w:val="0"/>
      <w:marRight w:val="0"/>
      <w:marTop w:val="0"/>
      <w:marBottom w:val="0"/>
      <w:divBdr>
        <w:top w:val="none" w:sz="0" w:space="0" w:color="auto"/>
        <w:left w:val="none" w:sz="0" w:space="0" w:color="auto"/>
        <w:bottom w:val="none" w:sz="0" w:space="0" w:color="auto"/>
        <w:right w:val="none" w:sz="0" w:space="0" w:color="auto"/>
      </w:divBdr>
      <w:divsChild>
        <w:div w:id="3347706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kal.com" TargetMode="External"/><Relationship Id="rId5" Type="http://schemas.openxmlformats.org/officeDocument/2006/relationships/webSettings" Target="webSettings.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hyperlink" Target="http://issuu.com/edicionesakal/docs/juan_carlos_i/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121746-4885-4A73-AD6C-0C118ADD1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TotalTime>
  <Pages>6</Pages>
  <Words>687</Words>
  <Characters>3781</Characters>
  <Application>Microsoft Office Word</Application>
  <DocSecurity>0</DocSecurity>
  <Lines>31</Lines>
  <Paragraphs>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4460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Alejandro Rodriguez</dc:creator>
  <cp:lastModifiedBy>José Ramírez Del hoyo</cp:lastModifiedBy>
  <cp:revision>29</cp:revision>
  <cp:lastPrinted>2016-01-22T08:19:00Z</cp:lastPrinted>
  <dcterms:created xsi:type="dcterms:W3CDTF">2016-01-22T07:27:00Z</dcterms:created>
  <dcterms:modified xsi:type="dcterms:W3CDTF">2016-04-26T12:27:00Z</dcterms:modified>
</cp:coreProperties>
</file>